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AE7E73" w:rsidTr="00AE7E73">
        <w:trPr>
          <w:trHeight w:val="570"/>
          <w:tblCellSpacing w:w="0" w:type="dxa"/>
        </w:trPr>
        <w:tc>
          <w:tcPr>
            <w:tcW w:w="0" w:type="auto"/>
            <w:vAlign w:val="center"/>
            <w:hideMark/>
          </w:tcPr>
          <w:p w:rsidR="00AE7E73" w:rsidRDefault="00AE7E73" w:rsidP="00AE7E73">
            <w:pPr>
              <w:rPr>
                <w:color w:val="626262"/>
                <w:sz w:val="27"/>
                <w:szCs w:val="27"/>
              </w:rPr>
            </w:pPr>
            <w:r>
              <w:rPr>
                <w:color w:val="626262"/>
                <w:sz w:val="27"/>
                <w:szCs w:val="27"/>
              </w:rPr>
              <w:t>Международный стандарт финансовой отчетности (IAS) 33 «Прибыль на акцию»</w:t>
            </w:r>
          </w:p>
        </w:tc>
      </w:tr>
      <w:tr w:rsidR="00AE7E73" w:rsidTr="00AE7E73">
        <w:trPr>
          <w:tblCellSpacing w:w="0" w:type="dxa"/>
        </w:trPr>
        <w:tc>
          <w:tcPr>
            <w:tcW w:w="0" w:type="auto"/>
            <w:vAlign w:val="center"/>
            <w:hideMark/>
          </w:tcPr>
          <w:p w:rsidR="00AE7E73" w:rsidRDefault="00AE7E73" w:rsidP="00AE7E73">
            <w:pPr>
              <w:jc w:val="both"/>
              <w:rPr>
                <w:color w:val="626262"/>
                <w:sz w:val="20"/>
                <w:szCs w:val="20"/>
              </w:rPr>
            </w:pPr>
            <w:r>
              <w:rPr>
                <w:rStyle w:val="a4"/>
                <w:color w:val="626262"/>
                <w:sz w:val="20"/>
                <w:szCs w:val="20"/>
              </w:rPr>
              <w:t>Международный стандарт финансовой отчетности (IAS) 33 «Прибыль на акцию»</w:t>
            </w:r>
          </w:p>
          <w:p w:rsidR="00AE7E73" w:rsidRDefault="00AE7E73" w:rsidP="00AE7E73">
            <w:pPr>
              <w:pStyle w:val="a3"/>
              <w:jc w:val="both"/>
              <w:rPr>
                <w:color w:val="626262"/>
                <w:sz w:val="20"/>
                <w:szCs w:val="20"/>
              </w:rPr>
            </w:pPr>
            <w:r>
              <w:rPr>
                <w:rStyle w:val="a4"/>
                <w:color w:val="626262"/>
                <w:sz w:val="20"/>
                <w:szCs w:val="20"/>
              </w:rPr>
              <w:t>Цель</w:t>
            </w:r>
          </w:p>
          <w:p w:rsidR="00AE7E73" w:rsidRDefault="00AE7E73" w:rsidP="00AE7E73">
            <w:pPr>
              <w:pStyle w:val="a3"/>
              <w:jc w:val="both"/>
              <w:rPr>
                <w:color w:val="626262"/>
                <w:sz w:val="20"/>
                <w:szCs w:val="20"/>
              </w:rPr>
            </w:pPr>
            <w:r>
              <w:rPr>
                <w:color w:val="626262"/>
                <w:sz w:val="20"/>
                <w:szCs w:val="20"/>
              </w:rPr>
              <w:t>1              Цель настоящего стандарта - установить принципы определения и представления информации о прибыли на акцию с тем, чтобы облегчить сравнение результатов деятельности различных предприятий за один отчетный период или одного предприятия за различные отчетные периоды. Хотя информация о прибыли на акцию и обладает определенными недостатками из-за различий в проводимой при определении "прибыли" учетной политике, единообразный расчет знаменателя используемой для определения прибыли на акцию формулы позволит улучшить составление финансовой отчетности. Главный предмет рассмотрения данного стандарта - расчет знаменателя формулы, используемой для определения прибыли на акцию.</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Сфера применения</w:t>
            </w:r>
          </w:p>
          <w:p w:rsidR="00AE7E73" w:rsidRDefault="00AE7E73" w:rsidP="00AE7E73">
            <w:pPr>
              <w:pStyle w:val="a3"/>
              <w:jc w:val="both"/>
              <w:rPr>
                <w:color w:val="626262"/>
                <w:sz w:val="20"/>
                <w:szCs w:val="20"/>
              </w:rPr>
            </w:pPr>
            <w:r>
              <w:rPr>
                <w:color w:val="626262"/>
                <w:sz w:val="20"/>
                <w:szCs w:val="20"/>
              </w:rPr>
              <w:t>2              Данный стандарт подлежит применению теми предприятиями, обыкновенные акции или потенциальные обыкновенные акции которых обращаются на открытом рынке, а также предприятиями, только готовящимися к выпуску обыкновенных акций или потенциальных обыкновенных акций в открытое обращение.</w:t>
            </w:r>
          </w:p>
          <w:p w:rsidR="00AE7E73" w:rsidRDefault="00AE7E73" w:rsidP="00AE7E73">
            <w:pPr>
              <w:pStyle w:val="a3"/>
              <w:jc w:val="both"/>
              <w:rPr>
                <w:color w:val="626262"/>
                <w:sz w:val="20"/>
                <w:szCs w:val="20"/>
              </w:rPr>
            </w:pPr>
            <w:r>
              <w:rPr>
                <w:color w:val="626262"/>
                <w:sz w:val="20"/>
                <w:szCs w:val="20"/>
              </w:rPr>
              <w:t>3              Предприятие, раскрывающее информацию о прибыли на акцию, обязано рассчитывать свою прибыль на акцию в соответствии с данным стандартом.</w:t>
            </w:r>
          </w:p>
          <w:p w:rsidR="00AE7E73" w:rsidRDefault="00AE7E73" w:rsidP="00AE7E73">
            <w:pPr>
              <w:pStyle w:val="a3"/>
              <w:jc w:val="both"/>
              <w:rPr>
                <w:color w:val="626262"/>
                <w:sz w:val="20"/>
                <w:szCs w:val="20"/>
              </w:rPr>
            </w:pPr>
            <w:r>
              <w:rPr>
                <w:color w:val="626262"/>
                <w:sz w:val="20"/>
                <w:szCs w:val="20"/>
              </w:rPr>
              <w:t>4              В случае если предприятие представляет и консолидированную, и отдельную финансовую отчетность, подготовленную в соответствии с МСФО (IAS) 27</w:t>
            </w:r>
            <w:r>
              <w:rPr>
                <w:rStyle w:val="apple-converted-space"/>
                <w:color w:val="626262"/>
                <w:sz w:val="20"/>
                <w:szCs w:val="20"/>
              </w:rPr>
              <w:t> </w:t>
            </w:r>
            <w:r>
              <w:rPr>
                <w:rStyle w:val="a5"/>
                <w:color w:val="626262"/>
                <w:sz w:val="20"/>
                <w:szCs w:val="20"/>
              </w:rPr>
              <w:t>«Консолидированная и отдельная финансовая отчетность»</w:t>
            </w:r>
            <w:r>
              <w:rPr>
                <w:color w:val="626262"/>
                <w:sz w:val="20"/>
                <w:szCs w:val="20"/>
              </w:rPr>
              <w:t>, показатели, раскрытия которых требует данный стандарт, рассчитываются только на основе информации, содержащейся в консолидированной отчетности. Предприятие, раскрывающее показатель прибыли на акцию, рассчитанный на основе данных отдельной финансовой отчетности предприятия, предоставляет подобную информацию о прибыли на акцию только непосредственно в своем индивидуальном отчете о прибылях и убытках. Предприятие не предоставляет подобную информацию о прибыли на акцию в консолидированной финансовой отчетности.</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Определения</w:t>
            </w:r>
          </w:p>
          <w:p w:rsidR="00AE7E73" w:rsidRDefault="00AE7E73" w:rsidP="00AE7E73">
            <w:pPr>
              <w:pStyle w:val="a3"/>
              <w:jc w:val="both"/>
              <w:rPr>
                <w:color w:val="626262"/>
                <w:sz w:val="20"/>
                <w:szCs w:val="20"/>
              </w:rPr>
            </w:pPr>
            <w:r>
              <w:rPr>
                <w:color w:val="626262"/>
                <w:sz w:val="20"/>
                <w:szCs w:val="20"/>
              </w:rPr>
              <w:t>5              В настоящем стандарте используются следующие термины в указанных значениях:</w:t>
            </w:r>
          </w:p>
          <w:p w:rsidR="00AE7E73" w:rsidRDefault="00AE7E73" w:rsidP="00AE7E73">
            <w:pPr>
              <w:pStyle w:val="a3"/>
              <w:jc w:val="both"/>
              <w:rPr>
                <w:color w:val="626262"/>
                <w:sz w:val="20"/>
                <w:szCs w:val="20"/>
              </w:rPr>
            </w:pPr>
            <w:r>
              <w:rPr>
                <w:rStyle w:val="a5"/>
                <w:color w:val="626262"/>
                <w:sz w:val="20"/>
                <w:szCs w:val="20"/>
              </w:rPr>
              <w:t>Антиразводнение</w:t>
            </w:r>
            <w:r>
              <w:rPr>
                <w:rStyle w:val="apple-converted-space"/>
                <w:color w:val="626262"/>
                <w:sz w:val="20"/>
                <w:szCs w:val="20"/>
              </w:rPr>
              <w:t> </w:t>
            </w:r>
            <w:r>
              <w:rPr>
                <w:color w:val="626262"/>
                <w:sz w:val="20"/>
                <w:szCs w:val="20"/>
              </w:rPr>
              <w:t>- это увеличение прибыли на акцию или уменьшение убытков на акцию в результате предположения о том, что конвертируемые инструменты были конвертированы, опционы или варранты были исполнены, или что обыкновенные акции были выпущены после выполнения оговоренных условий.</w:t>
            </w:r>
          </w:p>
          <w:p w:rsidR="00AE7E73" w:rsidRDefault="00AE7E73" w:rsidP="00AE7E73">
            <w:pPr>
              <w:pStyle w:val="a3"/>
              <w:jc w:val="both"/>
              <w:rPr>
                <w:color w:val="626262"/>
                <w:sz w:val="20"/>
                <w:szCs w:val="20"/>
              </w:rPr>
            </w:pPr>
            <w:r>
              <w:rPr>
                <w:rStyle w:val="a5"/>
                <w:color w:val="626262"/>
                <w:sz w:val="20"/>
                <w:szCs w:val="20"/>
              </w:rPr>
              <w:t>Договор о выпуске акций при выполнении определенных условий</w:t>
            </w:r>
            <w:r>
              <w:rPr>
                <w:rStyle w:val="apple-converted-space"/>
                <w:i/>
                <w:iCs/>
                <w:color w:val="626262"/>
                <w:sz w:val="20"/>
                <w:szCs w:val="20"/>
              </w:rPr>
              <w:t> </w:t>
            </w:r>
            <w:r>
              <w:rPr>
                <w:color w:val="626262"/>
                <w:sz w:val="20"/>
                <w:szCs w:val="20"/>
              </w:rPr>
              <w:t>- это соглашение о выпуске акций, обусловленном выполнением определенных условий.</w:t>
            </w:r>
          </w:p>
          <w:p w:rsidR="00AE7E73" w:rsidRDefault="00AE7E73" w:rsidP="00AE7E73">
            <w:pPr>
              <w:pStyle w:val="a3"/>
              <w:jc w:val="both"/>
              <w:rPr>
                <w:color w:val="626262"/>
                <w:sz w:val="20"/>
                <w:szCs w:val="20"/>
              </w:rPr>
            </w:pPr>
            <w:r>
              <w:rPr>
                <w:rStyle w:val="a5"/>
                <w:color w:val="626262"/>
                <w:sz w:val="20"/>
                <w:szCs w:val="20"/>
              </w:rPr>
              <w:t>Условно выпускаемые обыкновенные акции</w:t>
            </w:r>
            <w:r>
              <w:rPr>
                <w:rStyle w:val="apple-converted-space"/>
                <w:color w:val="626262"/>
                <w:sz w:val="20"/>
                <w:szCs w:val="20"/>
              </w:rPr>
              <w:t> </w:t>
            </w:r>
            <w:r>
              <w:rPr>
                <w:color w:val="626262"/>
                <w:sz w:val="20"/>
                <w:szCs w:val="20"/>
              </w:rPr>
              <w:t>- это обыкновенные акции, выпускаемые для бесплатного размещения или реализации за незначительное денежное или иное возмещение при условии выполнения определенных условий, оговоренных в договоре о выпуске акций при выполнении определенных условий.</w:t>
            </w:r>
          </w:p>
          <w:p w:rsidR="00AE7E73" w:rsidRDefault="00AE7E73" w:rsidP="00AE7E73">
            <w:pPr>
              <w:pStyle w:val="a3"/>
              <w:jc w:val="both"/>
              <w:rPr>
                <w:color w:val="626262"/>
                <w:sz w:val="20"/>
                <w:szCs w:val="20"/>
              </w:rPr>
            </w:pPr>
            <w:r>
              <w:rPr>
                <w:rStyle w:val="a5"/>
                <w:color w:val="626262"/>
                <w:sz w:val="20"/>
                <w:szCs w:val="20"/>
              </w:rPr>
              <w:t>Разводнение</w:t>
            </w:r>
            <w:r>
              <w:rPr>
                <w:rStyle w:val="apple-converted-space"/>
                <w:color w:val="626262"/>
                <w:sz w:val="20"/>
                <w:szCs w:val="20"/>
              </w:rPr>
              <w:t> </w:t>
            </w:r>
            <w:r>
              <w:rPr>
                <w:color w:val="626262"/>
                <w:sz w:val="20"/>
                <w:szCs w:val="20"/>
              </w:rPr>
              <w:t>- это уменьшение прибыли на акцию или увеличение убытков на акцию в результате предположения о том, что конвертируемые инструменты были конвертированы, опционы или варранты были исполнены, или что обыкновенные акции были выпущены после выполнения оговоренных условий.</w:t>
            </w:r>
          </w:p>
          <w:p w:rsidR="00AE7E73" w:rsidRDefault="00AE7E73" w:rsidP="00AE7E73">
            <w:pPr>
              <w:pStyle w:val="a3"/>
              <w:jc w:val="both"/>
              <w:rPr>
                <w:color w:val="626262"/>
                <w:sz w:val="20"/>
                <w:szCs w:val="20"/>
              </w:rPr>
            </w:pPr>
            <w:r>
              <w:rPr>
                <w:rStyle w:val="a5"/>
                <w:color w:val="626262"/>
                <w:sz w:val="20"/>
                <w:szCs w:val="20"/>
              </w:rPr>
              <w:t>Опционы, варранты и их эквиваленты</w:t>
            </w:r>
            <w:r>
              <w:rPr>
                <w:rStyle w:val="apple-converted-space"/>
                <w:color w:val="626262"/>
                <w:sz w:val="20"/>
                <w:szCs w:val="20"/>
              </w:rPr>
              <w:t> </w:t>
            </w:r>
            <w:r>
              <w:rPr>
                <w:color w:val="626262"/>
                <w:sz w:val="20"/>
                <w:szCs w:val="20"/>
              </w:rPr>
              <w:t>- это финансовые инструменты, которые дают своему владельцу право на покупку обыкновенных акций.</w:t>
            </w:r>
          </w:p>
          <w:p w:rsidR="00AE7E73" w:rsidRDefault="00AE7E73" w:rsidP="00AE7E73">
            <w:pPr>
              <w:pStyle w:val="a3"/>
              <w:jc w:val="both"/>
              <w:rPr>
                <w:color w:val="626262"/>
                <w:sz w:val="20"/>
                <w:szCs w:val="20"/>
              </w:rPr>
            </w:pPr>
            <w:r>
              <w:rPr>
                <w:rStyle w:val="a5"/>
                <w:color w:val="626262"/>
                <w:sz w:val="20"/>
                <w:szCs w:val="20"/>
              </w:rPr>
              <w:lastRenderedPageBreak/>
              <w:t>Обыкновенная акция</w:t>
            </w:r>
            <w:r>
              <w:rPr>
                <w:rStyle w:val="apple-converted-space"/>
                <w:color w:val="626262"/>
                <w:sz w:val="20"/>
                <w:szCs w:val="20"/>
              </w:rPr>
              <w:t> </w:t>
            </w:r>
            <w:r>
              <w:rPr>
                <w:color w:val="626262"/>
                <w:sz w:val="20"/>
                <w:szCs w:val="20"/>
              </w:rPr>
              <w:t>- это долевой инструмент, субординированный по отношению ко всем прочим видам долевых инструментов.</w:t>
            </w:r>
          </w:p>
          <w:p w:rsidR="00AE7E73" w:rsidRDefault="00AE7E73" w:rsidP="00AE7E73">
            <w:pPr>
              <w:pStyle w:val="a3"/>
              <w:jc w:val="both"/>
              <w:rPr>
                <w:color w:val="626262"/>
                <w:sz w:val="20"/>
                <w:szCs w:val="20"/>
              </w:rPr>
            </w:pPr>
            <w:r>
              <w:rPr>
                <w:rStyle w:val="a5"/>
                <w:color w:val="626262"/>
                <w:sz w:val="20"/>
                <w:szCs w:val="20"/>
              </w:rPr>
              <w:t>Потенциальная обыкновенная акция</w:t>
            </w:r>
            <w:r>
              <w:rPr>
                <w:rStyle w:val="apple-converted-space"/>
                <w:color w:val="626262"/>
                <w:sz w:val="20"/>
                <w:szCs w:val="20"/>
              </w:rPr>
              <w:t> </w:t>
            </w:r>
            <w:r>
              <w:rPr>
                <w:color w:val="626262"/>
                <w:sz w:val="20"/>
                <w:szCs w:val="20"/>
              </w:rPr>
              <w:t>- это финансовый инструмент или другой контракт, который может наделить своего владельца правом собственности на обыкновенные акции.</w:t>
            </w:r>
          </w:p>
          <w:p w:rsidR="00AE7E73" w:rsidRDefault="00AE7E73" w:rsidP="00AE7E73">
            <w:pPr>
              <w:pStyle w:val="a3"/>
              <w:jc w:val="both"/>
              <w:rPr>
                <w:color w:val="626262"/>
                <w:sz w:val="20"/>
                <w:szCs w:val="20"/>
              </w:rPr>
            </w:pPr>
            <w:r>
              <w:rPr>
                <w:rStyle w:val="a5"/>
                <w:color w:val="626262"/>
                <w:sz w:val="20"/>
                <w:szCs w:val="20"/>
              </w:rPr>
              <w:t>Опционы на продажу на обыкновенные акции</w:t>
            </w:r>
            <w:r>
              <w:rPr>
                <w:rStyle w:val="apple-converted-space"/>
                <w:color w:val="626262"/>
                <w:sz w:val="20"/>
                <w:szCs w:val="20"/>
              </w:rPr>
              <w:t> </w:t>
            </w:r>
            <w:r>
              <w:rPr>
                <w:color w:val="626262"/>
                <w:sz w:val="20"/>
                <w:szCs w:val="20"/>
              </w:rPr>
              <w:t>- это контракты, которые дают своему владельцу право на продажу обыкновенных акций по определенной цене в течение того или иного периода.</w:t>
            </w:r>
          </w:p>
          <w:p w:rsidR="00AE7E73" w:rsidRDefault="00AE7E73" w:rsidP="00AE7E73">
            <w:pPr>
              <w:pStyle w:val="a3"/>
              <w:jc w:val="both"/>
              <w:rPr>
                <w:color w:val="626262"/>
                <w:sz w:val="20"/>
                <w:szCs w:val="20"/>
              </w:rPr>
            </w:pPr>
            <w:r>
              <w:rPr>
                <w:color w:val="626262"/>
                <w:sz w:val="20"/>
                <w:szCs w:val="20"/>
              </w:rPr>
              <w:t>6              Обыкновенные акции дают своим владельцам право на участие в прибыли за данный период, субординированное по отношению к правам владельцев других видов акций, например, привилегированных. У предприятия может быть несколько классов обыкновенных акций. Владельцы обыкновенных акций одного и того же класса имеют одинаковые права на получение дивидендов.</w:t>
            </w:r>
          </w:p>
          <w:p w:rsidR="00AE7E73" w:rsidRDefault="00AE7E73" w:rsidP="00AE7E73">
            <w:pPr>
              <w:pStyle w:val="a3"/>
              <w:jc w:val="both"/>
              <w:rPr>
                <w:color w:val="626262"/>
                <w:sz w:val="20"/>
                <w:szCs w:val="20"/>
              </w:rPr>
            </w:pPr>
            <w:r>
              <w:rPr>
                <w:color w:val="626262"/>
                <w:sz w:val="20"/>
                <w:szCs w:val="20"/>
              </w:rPr>
              <w:t>7              Примерами потенциальных обыкновенных акций могут служить:</w:t>
            </w:r>
          </w:p>
          <w:p w:rsidR="00AE7E73" w:rsidRDefault="00AE7E73" w:rsidP="00AE7E73">
            <w:pPr>
              <w:pStyle w:val="a3"/>
              <w:jc w:val="both"/>
              <w:rPr>
                <w:color w:val="626262"/>
                <w:sz w:val="20"/>
                <w:szCs w:val="20"/>
              </w:rPr>
            </w:pPr>
            <w:r>
              <w:rPr>
                <w:color w:val="626262"/>
                <w:sz w:val="20"/>
                <w:szCs w:val="20"/>
              </w:rPr>
              <w:t>(а)           финансовые обязательства или долевые инструменты, включая привилегированные акции, конвертируемые в обыкновенные акции;</w:t>
            </w:r>
          </w:p>
          <w:p w:rsidR="00AE7E73" w:rsidRDefault="00AE7E73" w:rsidP="00AE7E73">
            <w:pPr>
              <w:pStyle w:val="a3"/>
              <w:jc w:val="both"/>
              <w:rPr>
                <w:color w:val="626262"/>
                <w:sz w:val="20"/>
                <w:szCs w:val="20"/>
              </w:rPr>
            </w:pPr>
            <w:r>
              <w:rPr>
                <w:color w:val="626262"/>
                <w:sz w:val="20"/>
                <w:szCs w:val="20"/>
              </w:rPr>
              <w:t>(b)           опционы и варранты;</w:t>
            </w:r>
          </w:p>
          <w:p w:rsidR="00AE7E73" w:rsidRDefault="00AE7E73" w:rsidP="00AE7E73">
            <w:pPr>
              <w:pStyle w:val="a3"/>
              <w:jc w:val="both"/>
              <w:rPr>
                <w:color w:val="626262"/>
                <w:sz w:val="20"/>
                <w:szCs w:val="20"/>
              </w:rPr>
            </w:pPr>
            <w:r>
              <w:rPr>
                <w:color w:val="626262"/>
                <w:sz w:val="20"/>
                <w:szCs w:val="20"/>
              </w:rPr>
              <w:t>(c)           акции, подлежащие выпуску в случае выполнения определенных условий, оговоренных в положении договора, например, подлежащие выпуску при условии покупки бизнеса или других активов.</w:t>
            </w:r>
          </w:p>
          <w:p w:rsidR="00AE7E73" w:rsidRDefault="00AE7E73" w:rsidP="00AE7E73">
            <w:pPr>
              <w:pStyle w:val="a3"/>
              <w:jc w:val="both"/>
              <w:rPr>
                <w:color w:val="626262"/>
                <w:sz w:val="20"/>
                <w:szCs w:val="20"/>
              </w:rPr>
            </w:pPr>
            <w:r>
              <w:rPr>
                <w:color w:val="626262"/>
                <w:sz w:val="20"/>
                <w:szCs w:val="20"/>
              </w:rPr>
              <w:t>8              Термины, определенные в МСФО (IAS) 32</w:t>
            </w:r>
            <w:r>
              <w:rPr>
                <w:rStyle w:val="apple-converted-space"/>
                <w:color w:val="626262"/>
                <w:sz w:val="20"/>
                <w:szCs w:val="20"/>
              </w:rPr>
              <w:t> </w:t>
            </w:r>
            <w:r>
              <w:rPr>
                <w:rStyle w:val="a5"/>
                <w:color w:val="626262"/>
                <w:sz w:val="20"/>
                <w:szCs w:val="20"/>
              </w:rPr>
              <w:t>«Финансовые инструменты: представление информации",</w:t>
            </w:r>
            <w:r>
              <w:rPr>
                <w:color w:val="626262"/>
                <w:sz w:val="20"/>
                <w:szCs w:val="20"/>
              </w:rPr>
              <w:t>если не указано иное, используются в данном стандарте в значениях, определенных в пункте 11 МСФО (IAS) 32. МСФО (IAS) 32 определяет финансовый инструмент, финансовый актив, финансовое обязательство, долевой инструмент и справедливую стоимость и дает указания по применению этих понятий.</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Измерение</w:t>
            </w:r>
          </w:p>
          <w:p w:rsidR="00AE7E73" w:rsidRDefault="00AE7E73" w:rsidP="00AE7E73">
            <w:pPr>
              <w:pStyle w:val="a3"/>
              <w:jc w:val="both"/>
              <w:rPr>
                <w:color w:val="626262"/>
                <w:sz w:val="20"/>
                <w:szCs w:val="20"/>
              </w:rPr>
            </w:pPr>
            <w:r>
              <w:rPr>
                <w:rStyle w:val="a4"/>
                <w:color w:val="626262"/>
                <w:sz w:val="20"/>
                <w:szCs w:val="20"/>
              </w:rPr>
              <w:t>Базовая прибыль на акцию</w:t>
            </w:r>
          </w:p>
          <w:p w:rsidR="00AE7E73" w:rsidRDefault="00AE7E73" w:rsidP="00AE7E73">
            <w:pPr>
              <w:pStyle w:val="a3"/>
              <w:jc w:val="both"/>
              <w:rPr>
                <w:color w:val="626262"/>
                <w:sz w:val="20"/>
                <w:szCs w:val="20"/>
              </w:rPr>
            </w:pPr>
            <w:r>
              <w:rPr>
                <w:color w:val="626262"/>
                <w:sz w:val="20"/>
                <w:szCs w:val="20"/>
              </w:rPr>
              <w:t>9              Предприятие рассчитывает базовую прибыль на акцию по данным о прибыли или убытках, приходящихся на долю держателей обыкновенных акций материнского предприятия, и, если таковые представляются, по данным о приходящейся на долю этих акционеров прибыли или убытках от продолжающейся деятельности.</w:t>
            </w:r>
          </w:p>
          <w:p w:rsidR="00AE7E73" w:rsidRDefault="00AE7E73" w:rsidP="00AE7E73">
            <w:pPr>
              <w:pStyle w:val="a3"/>
              <w:jc w:val="both"/>
              <w:rPr>
                <w:color w:val="626262"/>
                <w:sz w:val="20"/>
                <w:szCs w:val="20"/>
              </w:rPr>
            </w:pPr>
            <w:r>
              <w:rPr>
                <w:color w:val="626262"/>
                <w:sz w:val="20"/>
                <w:szCs w:val="20"/>
              </w:rPr>
              <w:t>10           Базовая прибыль на акцию рассчитывается путем деления прибыли или убытков, приходящихся на долю держателей обыкновенных акций материнского предприятия (числитель), на средневзвешенное количество обыкновенных акций, находившихся в обращении в течение этого периода (знаменатель).</w:t>
            </w:r>
          </w:p>
          <w:p w:rsidR="00AE7E73" w:rsidRDefault="00AE7E73" w:rsidP="00AE7E73">
            <w:pPr>
              <w:pStyle w:val="a3"/>
              <w:jc w:val="both"/>
              <w:rPr>
                <w:color w:val="626262"/>
                <w:sz w:val="20"/>
                <w:szCs w:val="20"/>
              </w:rPr>
            </w:pPr>
            <w:r>
              <w:rPr>
                <w:color w:val="626262"/>
                <w:sz w:val="20"/>
                <w:szCs w:val="20"/>
              </w:rPr>
              <w:t>11           Цель предоставления информации о базовой прибыли на акцию заключается в том, чтобы дать представление о доле владельца каждой обыкновенной акции материнского предприятия в результатах деятельности этого предприятия за отчетный период.</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Прибыль</w:t>
            </w:r>
          </w:p>
          <w:p w:rsidR="00AE7E73" w:rsidRDefault="00AE7E73" w:rsidP="00AE7E73">
            <w:pPr>
              <w:pStyle w:val="a3"/>
              <w:jc w:val="both"/>
              <w:rPr>
                <w:color w:val="626262"/>
                <w:sz w:val="20"/>
                <w:szCs w:val="20"/>
              </w:rPr>
            </w:pPr>
            <w:r>
              <w:rPr>
                <w:color w:val="626262"/>
                <w:sz w:val="20"/>
                <w:szCs w:val="20"/>
              </w:rPr>
              <w:t>12           Для целей расчета базовой прибыли на акцию доля держателей обыкновенных акций материнского предприятия в:</w:t>
            </w:r>
          </w:p>
          <w:p w:rsidR="00AE7E73" w:rsidRDefault="00AE7E73" w:rsidP="00AE7E73">
            <w:pPr>
              <w:pStyle w:val="a3"/>
              <w:jc w:val="both"/>
              <w:rPr>
                <w:color w:val="626262"/>
                <w:sz w:val="20"/>
                <w:szCs w:val="20"/>
              </w:rPr>
            </w:pPr>
            <w:r>
              <w:rPr>
                <w:color w:val="626262"/>
                <w:sz w:val="20"/>
                <w:szCs w:val="20"/>
              </w:rPr>
              <w:t>(а)           прибыли или убытках от продолжающейся деятельности, приходящихся на долю материнского предприятия; и</w:t>
            </w:r>
          </w:p>
          <w:p w:rsidR="00AE7E73" w:rsidRDefault="00AE7E73" w:rsidP="00AE7E73">
            <w:pPr>
              <w:pStyle w:val="a3"/>
              <w:jc w:val="both"/>
              <w:rPr>
                <w:color w:val="626262"/>
                <w:sz w:val="20"/>
                <w:szCs w:val="20"/>
              </w:rPr>
            </w:pPr>
            <w:r>
              <w:rPr>
                <w:color w:val="626262"/>
                <w:sz w:val="20"/>
                <w:szCs w:val="20"/>
              </w:rPr>
              <w:lastRenderedPageBreak/>
              <w:t>(b)           приходящейся на долю материнского предприятия прибыли или убытках</w:t>
            </w:r>
          </w:p>
          <w:p w:rsidR="00AE7E73" w:rsidRDefault="00AE7E73" w:rsidP="00AE7E73">
            <w:pPr>
              <w:pStyle w:val="a3"/>
              <w:jc w:val="both"/>
              <w:rPr>
                <w:color w:val="626262"/>
                <w:sz w:val="20"/>
                <w:szCs w:val="20"/>
              </w:rPr>
            </w:pPr>
            <w:r>
              <w:rPr>
                <w:color w:val="626262"/>
                <w:sz w:val="20"/>
                <w:szCs w:val="20"/>
              </w:rPr>
              <w:t>- это суммы, упомянутые в (a) и (b), скорректированные на посленалоговые привилегированные дивиденды, разницы, возникающие при расчетах по привилегированным акциям, и прочие аналогичные факторы, связанные с привилегированными акциями, относящимися к акционерному капиталу.</w:t>
            </w:r>
          </w:p>
          <w:p w:rsidR="00AE7E73" w:rsidRDefault="00AE7E73" w:rsidP="00AE7E73">
            <w:pPr>
              <w:pStyle w:val="a3"/>
              <w:jc w:val="both"/>
              <w:rPr>
                <w:color w:val="626262"/>
                <w:sz w:val="20"/>
                <w:szCs w:val="20"/>
              </w:rPr>
            </w:pPr>
            <w:r>
              <w:rPr>
                <w:color w:val="626262"/>
                <w:sz w:val="20"/>
                <w:szCs w:val="20"/>
              </w:rPr>
              <w:t>13           При расчете прибыли или убытков за период, приходящихся на долю держателей обыкновенных акций материнского предприятия, учитываются все статьи приходящихся на долю держателей обыкновенных акций материнского предприятия доходов и расходов, которые признаны в том или ином периоде, включая расходы по налогу на прибыль и дивиденды по привилегированным акциям, относящимся к обязательствам (см. МСФО (IAS) 1</w:t>
            </w:r>
            <w:r>
              <w:rPr>
                <w:rStyle w:val="apple-converted-space"/>
                <w:color w:val="626262"/>
                <w:sz w:val="20"/>
                <w:szCs w:val="20"/>
              </w:rPr>
              <w:t> </w:t>
            </w:r>
            <w:r>
              <w:rPr>
                <w:rStyle w:val="a5"/>
                <w:color w:val="626262"/>
                <w:sz w:val="20"/>
                <w:szCs w:val="20"/>
              </w:rPr>
              <w:t>«Представление финансовой отчетности»)</w:t>
            </w:r>
            <w:r>
              <w:rPr>
                <w:color w:val="626262"/>
                <w:sz w:val="20"/>
                <w:szCs w:val="20"/>
              </w:rPr>
              <w:t>.</w:t>
            </w:r>
          </w:p>
          <w:p w:rsidR="00AE7E73" w:rsidRDefault="00AE7E73" w:rsidP="00AE7E73">
            <w:pPr>
              <w:pStyle w:val="a3"/>
              <w:jc w:val="both"/>
              <w:rPr>
                <w:color w:val="626262"/>
                <w:sz w:val="20"/>
                <w:szCs w:val="20"/>
              </w:rPr>
            </w:pPr>
            <w:r>
              <w:rPr>
                <w:color w:val="626262"/>
                <w:sz w:val="20"/>
                <w:szCs w:val="20"/>
              </w:rPr>
              <w:t>14           К вычитаемым из прибыли или убытков посленалоговым привилегированным дивидендам относятся:</w:t>
            </w:r>
          </w:p>
          <w:p w:rsidR="00AE7E73" w:rsidRDefault="00AE7E73" w:rsidP="00AE7E73">
            <w:pPr>
              <w:pStyle w:val="a3"/>
              <w:jc w:val="both"/>
              <w:rPr>
                <w:color w:val="626262"/>
                <w:sz w:val="20"/>
                <w:szCs w:val="20"/>
              </w:rPr>
            </w:pPr>
            <w:r>
              <w:rPr>
                <w:color w:val="626262"/>
                <w:sz w:val="20"/>
                <w:szCs w:val="20"/>
              </w:rPr>
              <w:t>(а)           посленалоговые привилегированные дивиденды по некумулятивным привилегированным акциям за данный период, о выплате которых было объявлено; и</w:t>
            </w:r>
          </w:p>
          <w:p w:rsidR="00AE7E73" w:rsidRDefault="00AE7E73" w:rsidP="00AE7E73">
            <w:pPr>
              <w:pStyle w:val="a3"/>
              <w:jc w:val="both"/>
              <w:rPr>
                <w:color w:val="626262"/>
                <w:sz w:val="20"/>
                <w:szCs w:val="20"/>
              </w:rPr>
            </w:pPr>
            <w:r>
              <w:rPr>
                <w:color w:val="626262"/>
                <w:sz w:val="20"/>
                <w:szCs w:val="20"/>
              </w:rPr>
              <w:t>(b)           причитающиеся за данный период посленалоговые привилегированные дивиденды по кумулятивным привилегированным акциям, независимо от того, объявлено об их выплате или нет. К привилегированным дивидендам за период не относятся никакие привилегированные дивиденды по кумулятивным привилегированным акциям, которые были выплачены, или о выплате которых было объявлено в текущий период, если они причитаются за предыдущие периоды.</w:t>
            </w:r>
          </w:p>
          <w:p w:rsidR="00AE7E73" w:rsidRDefault="00AE7E73" w:rsidP="00AE7E73">
            <w:pPr>
              <w:pStyle w:val="a3"/>
              <w:jc w:val="both"/>
              <w:rPr>
                <w:color w:val="626262"/>
                <w:sz w:val="20"/>
                <w:szCs w:val="20"/>
              </w:rPr>
            </w:pPr>
            <w:r>
              <w:rPr>
                <w:color w:val="626262"/>
                <w:sz w:val="20"/>
                <w:szCs w:val="20"/>
              </w:rPr>
              <w:t>15           Привилегированные акции, по которым первоначально выплачиваются низкие дивиденды, чтобы компенсировать расходы предприятия на продажу привилегированных акций со скидкой, или по которым в более поздние периоды выплачиваются дивиденды выше рыночных, чтобы компенсировать расходы инвесторов по покупку этих акций с премией, иногда называют привилегированными акциями с растущей нормой дивиденда. Вся первоначальная эмиссионная скидка или премия по привилегированным акциям с растущей нормой дивиденда списывается за счет нераспределенной прибыли с использованием метода эффективной ставки процента и для целей расчета прибыли на акцию считается привилегированными дивидендами.</w:t>
            </w:r>
          </w:p>
          <w:p w:rsidR="00AE7E73" w:rsidRDefault="00AE7E73" w:rsidP="00AE7E73">
            <w:pPr>
              <w:pStyle w:val="a3"/>
              <w:jc w:val="both"/>
              <w:rPr>
                <w:color w:val="626262"/>
                <w:sz w:val="20"/>
                <w:szCs w:val="20"/>
              </w:rPr>
            </w:pPr>
            <w:r>
              <w:rPr>
                <w:color w:val="626262"/>
                <w:sz w:val="20"/>
                <w:szCs w:val="20"/>
              </w:rPr>
              <w:t>16           Предприятие может выкупить у владельцев свои привилегированные акции, сделав им тендерное предложение. Превышение справедливой стоимости возмещения, выплаченного держателям привилегированных акций, над балансовой стоимостью привилегированных акций, представляет собой прибыль держателей привилегированных акций и списывается за счет нераспределенной прибыли предприятия. Эта сумма вычитается при расчете прибыли или убытков, приходящихся на долю держателей обыкновенных акций материнского предприятия.</w:t>
            </w:r>
          </w:p>
          <w:p w:rsidR="00AE7E73" w:rsidRDefault="00AE7E73" w:rsidP="00AE7E73">
            <w:pPr>
              <w:pStyle w:val="a3"/>
              <w:jc w:val="both"/>
              <w:rPr>
                <w:color w:val="626262"/>
                <w:sz w:val="20"/>
                <w:szCs w:val="20"/>
              </w:rPr>
            </w:pPr>
            <w:r>
              <w:rPr>
                <w:color w:val="626262"/>
                <w:sz w:val="20"/>
                <w:szCs w:val="20"/>
              </w:rPr>
              <w:t>17           Предприятие может способствовать досрочной конвертации конвертируемых привилегированных акций путем внесения благоприятных изменений в первоначальные условия конвертации или путем выплаты дополнительного возмещения. Превышение справедливой стоимости обыкновенных акций или иного выплаченного акционерам возмещения над справедливой стоимостью обыкновенных акций, выпускаемых в соответствии с первоначальными условиями конвертации, является прибылью привилегированных акционеров, и вычитается при расчете прибыли или убытков, приходящихся на долю держателей обыкновенных акций материнского предприятия.</w:t>
            </w:r>
          </w:p>
          <w:p w:rsidR="00AE7E73" w:rsidRDefault="00AE7E73" w:rsidP="00AE7E73">
            <w:pPr>
              <w:pStyle w:val="a3"/>
              <w:jc w:val="both"/>
              <w:rPr>
                <w:color w:val="626262"/>
                <w:sz w:val="20"/>
                <w:szCs w:val="20"/>
              </w:rPr>
            </w:pPr>
            <w:r>
              <w:rPr>
                <w:color w:val="626262"/>
                <w:sz w:val="20"/>
                <w:szCs w:val="20"/>
              </w:rPr>
              <w:t>18           Любое превышение балансовой стоимости привилегированных акций над справедливой стоимостью возмещения, выплаченного для урегулирования расчетов по этим акциям, при определении прибыли или убытков, приходящихся на долю держателей обыкновенных акций материнского предприятия, прибавляется к соответствующей сумме.</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Акции</w:t>
            </w:r>
          </w:p>
          <w:p w:rsidR="00AE7E73" w:rsidRDefault="00AE7E73" w:rsidP="00AE7E73">
            <w:pPr>
              <w:pStyle w:val="a3"/>
              <w:jc w:val="both"/>
              <w:rPr>
                <w:color w:val="626262"/>
                <w:sz w:val="20"/>
                <w:szCs w:val="20"/>
              </w:rPr>
            </w:pPr>
            <w:r>
              <w:rPr>
                <w:color w:val="626262"/>
                <w:sz w:val="20"/>
                <w:szCs w:val="20"/>
              </w:rPr>
              <w:t>19           Для целей расчета базовой прибыли на акцию за количество обыкновенных акций принимается средневзвешенное количество обыкновенных акций, находившихся в обращении в данный период.</w:t>
            </w:r>
          </w:p>
          <w:p w:rsidR="00AE7E73" w:rsidRDefault="00AE7E73" w:rsidP="00AE7E73">
            <w:pPr>
              <w:pStyle w:val="a3"/>
              <w:jc w:val="both"/>
              <w:rPr>
                <w:color w:val="626262"/>
                <w:sz w:val="20"/>
                <w:szCs w:val="20"/>
              </w:rPr>
            </w:pPr>
            <w:r>
              <w:rPr>
                <w:color w:val="626262"/>
                <w:sz w:val="20"/>
                <w:szCs w:val="20"/>
              </w:rPr>
              <w:lastRenderedPageBreak/>
              <w:t>20           Использование средневзвешенного количества обыкновенных акций, находившихся в обращении в данный период, отражает возможность колебания величины акционерного капитала в течение этого периода в результате того, что в каждый данный момент в обращении находилось то больше, то меньше акций. Средневзвешенное количество обыкновенных акций, находившихся в обращении в течение данного периода, - это количество обыкновенных акций, находившихся в обращении на начало периода, скорректированное на количество акций, выкупленных или эмитированных в течение этого периода, помноженное на взвешенный временной коэффициент. Взвешенный временной коэффициент - это количество дней, которое акции находились в обращении, в процентах от количества дней в периоде; во многих случаях может использоваться приемлемое приближенное значение этой средней взвешенной.</w:t>
            </w:r>
          </w:p>
          <w:p w:rsidR="00AE7E73" w:rsidRDefault="00AE7E73" w:rsidP="00AE7E73">
            <w:pPr>
              <w:pStyle w:val="a3"/>
              <w:jc w:val="both"/>
              <w:rPr>
                <w:color w:val="626262"/>
                <w:sz w:val="20"/>
                <w:szCs w:val="20"/>
              </w:rPr>
            </w:pPr>
            <w:r>
              <w:rPr>
                <w:color w:val="626262"/>
                <w:sz w:val="20"/>
                <w:szCs w:val="20"/>
              </w:rPr>
              <w:t>21           Обычно акции включаются в расчет средневзвешенного количества акций с момента, когда обладание ими позволяет получить какое-либо возмещение (т.е., как правило, со дня их выпуска), например:</w:t>
            </w:r>
          </w:p>
          <w:p w:rsidR="00AE7E73" w:rsidRDefault="00AE7E73" w:rsidP="00AE7E73">
            <w:pPr>
              <w:pStyle w:val="a3"/>
              <w:jc w:val="both"/>
              <w:rPr>
                <w:color w:val="626262"/>
                <w:sz w:val="20"/>
                <w:szCs w:val="20"/>
              </w:rPr>
            </w:pPr>
            <w:r>
              <w:rPr>
                <w:color w:val="626262"/>
                <w:sz w:val="20"/>
                <w:szCs w:val="20"/>
              </w:rPr>
              <w:t>(а)           обыкновенные акции, выпущенные и реализованные за наличные, включаются в расчет этого показателя с момента, когда получение этих денег уже возможно;</w:t>
            </w:r>
          </w:p>
          <w:p w:rsidR="00AE7E73" w:rsidRDefault="00AE7E73" w:rsidP="00AE7E73">
            <w:pPr>
              <w:pStyle w:val="a3"/>
              <w:jc w:val="both"/>
              <w:rPr>
                <w:color w:val="626262"/>
                <w:sz w:val="20"/>
                <w:szCs w:val="20"/>
              </w:rPr>
            </w:pPr>
            <w:r>
              <w:rPr>
                <w:color w:val="626262"/>
                <w:sz w:val="20"/>
                <w:szCs w:val="20"/>
              </w:rPr>
              <w:t>(b)           обыкновенные акции, выпущенные после добровольного реинвестирования дивидендов по обыкновенным или привилегированным акциям, включаются в расчет, когда эти дивиденды уже реинвестированы;</w:t>
            </w:r>
          </w:p>
          <w:p w:rsidR="00AE7E73" w:rsidRDefault="00AE7E73" w:rsidP="00AE7E73">
            <w:pPr>
              <w:pStyle w:val="a3"/>
              <w:jc w:val="both"/>
              <w:rPr>
                <w:color w:val="626262"/>
                <w:sz w:val="20"/>
                <w:szCs w:val="20"/>
              </w:rPr>
            </w:pPr>
            <w:r>
              <w:rPr>
                <w:color w:val="626262"/>
                <w:sz w:val="20"/>
                <w:szCs w:val="20"/>
              </w:rPr>
              <w:t>(c)           обыкновенные акции, выпущенные в результате конвертации долгового инструмента в обыкновенные акции, включаются в расчет с момента прекращения начисления процентов по этому инструменту;</w:t>
            </w:r>
          </w:p>
          <w:p w:rsidR="00AE7E73" w:rsidRDefault="00AE7E73" w:rsidP="00AE7E73">
            <w:pPr>
              <w:pStyle w:val="a3"/>
              <w:jc w:val="both"/>
              <w:rPr>
                <w:color w:val="626262"/>
                <w:sz w:val="20"/>
                <w:szCs w:val="20"/>
              </w:rPr>
            </w:pPr>
            <w:r>
              <w:rPr>
                <w:color w:val="626262"/>
                <w:sz w:val="20"/>
                <w:szCs w:val="20"/>
              </w:rPr>
              <w:t>(d)           обыкновенные акции, выпущенные в обмен на проценты или основную сумму долга по другим финансовым инструментам, включаются в расчет со дня прекращения начисления процентов;</w:t>
            </w:r>
          </w:p>
          <w:p w:rsidR="00AE7E73" w:rsidRDefault="00AE7E73" w:rsidP="00AE7E73">
            <w:pPr>
              <w:pStyle w:val="a3"/>
              <w:jc w:val="both"/>
              <w:rPr>
                <w:color w:val="626262"/>
                <w:sz w:val="20"/>
                <w:szCs w:val="20"/>
              </w:rPr>
            </w:pPr>
            <w:r>
              <w:rPr>
                <w:color w:val="626262"/>
                <w:sz w:val="20"/>
                <w:szCs w:val="20"/>
              </w:rPr>
              <w:t>(e)           обыкновенные акции, выпущенные в обмен на урегулирование какого-либо обязательства предприятия, включаются в расчет со дня урегулирования;</w:t>
            </w:r>
          </w:p>
          <w:p w:rsidR="00AE7E73" w:rsidRDefault="00AE7E73" w:rsidP="00AE7E73">
            <w:pPr>
              <w:pStyle w:val="a3"/>
              <w:jc w:val="both"/>
              <w:rPr>
                <w:color w:val="626262"/>
                <w:sz w:val="20"/>
                <w:szCs w:val="20"/>
              </w:rPr>
            </w:pPr>
            <w:r>
              <w:rPr>
                <w:color w:val="626262"/>
                <w:sz w:val="20"/>
                <w:szCs w:val="20"/>
              </w:rPr>
              <w:t>(f)            обыкновенные акции, выпущенные как возмещение за приобретенные активы, отличные от денежных средств, включаются в расчет начиная со дня, на который признается приобретение; и</w:t>
            </w:r>
          </w:p>
          <w:p w:rsidR="00AE7E73" w:rsidRDefault="00AE7E73" w:rsidP="00AE7E73">
            <w:pPr>
              <w:pStyle w:val="a3"/>
              <w:jc w:val="both"/>
              <w:rPr>
                <w:color w:val="626262"/>
                <w:sz w:val="20"/>
                <w:szCs w:val="20"/>
              </w:rPr>
            </w:pPr>
            <w:r>
              <w:rPr>
                <w:color w:val="626262"/>
                <w:sz w:val="20"/>
                <w:szCs w:val="20"/>
              </w:rPr>
              <w:t>(g)           обыкновенные акции, предоставленные за оказание предприятию услуг, включаются в расчет с момента оказания этих услуг.</w:t>
            </w:r>
          </w:p>
          <w:p w:rsidR="00AE7E73" w:rsidRDefault="00AE7E73" w:rsidP="00AE7E73">
            <w:pPr>
              <w:pStyle w:val="a3"/>
              <w:jc w:val="both"/>
              <w:rPr>
                <w:color w:val="626262"/>
                <w:sz w:val="20"/>
                <w:szCs w:val="20"/>
              </w:rPr>
            </w:pPr>
            <w:r>
              <w:rPr>
                <w:color w:val="626262"/>
                <w:sz w:val="20"/>
                <w:szCs w:val="20"/>
              </w:rPr>
              <w:t>Выбор времени включения обыкновенных акций в расчет зависит от сроков и условий их выпуска. Большое значение имеет содержание любого контракта, касающегося этого выпуска.</w:t>
            </w:r>
          </w:p>
          <w:p w:rsidR="00AE7E73" w:rsidRDefault="00AE7E73" w:rsidP="00AE7E73">
            <w:pPr>
              <w:pStyle w:val="a3"/>
              <w:jc w:val="both"/>
              <w:rPr>
                <w:color w:val="626262"/>
                <w:sz w:val="20"/>
                <w:szCs w:val="20"/>
              </w:rPr>
            </w:pPr>
            <w:r>
              <w:rPr>
                <w:color w:val="626262"/>
                <w:sz w:val="20"/>
                <w:szCs w:val="20"/>
              </w:rPr>
              <w:t>22           Обыкновенные акции, выпущенные для расчетов между объединяющимися предприятиями, включаются в расчет средневзвешенного количества акций со дня поглощения. Это связано с тем, что поглощающее предприятие приводит в своем отчете о прибылях и убытках данные о прибыли и убытках поглощенного предприятия, начиная с этой даты.</w:t>
            </w:r>
          </w:p>
          <w:p w:rsidR="00AE7E73" w:rsidRDefault="00AE7E73" w:rsidP="00AE7E73">
            <w:pPr>
              <w:pStyle w:val="a3"/>
              <w:jc w:val="both"/>
              <w:rPr>
                <w:color w:val="626262"/>
                <w:sz w:val="20"/>
                <w:szCs w:val="20"/>
              </w:rPr>
            </w:pPr>
            <w:r>
              <w:rPr>
                <w:color w:val="626262"/>
                <w:sz w:val="20"/>
                <w:szCs w:val="20"/>
              </w:rPr>
              <w:t>23           Обыкновенные акции, которые будут выпущены после конвертации инструмента, конвертируемого в обязательном порядке, включаются в расчет базовой прибыли на акцию со дня заключения контракта.</w:t>
            </w:r>
          </w:p>
          <w:p w:rsidR="00AE7E73" w:rsidRDefault="00AE7E73" w:rsidP="00AE7E73">
            <w:pPr>
              <w:pStyle w:val="a3"/>
              <w:jc w:val="both"/>
              <w:rPr>
                <w:color w:val="626262"/>
                <w:sz w:val="20"/>
                <w:szCs w:val="20"/>
              </w:rPr>
            </w:pPr>
            <w:r>
              <w:rPr>
                <w:color w:val="626262"/>
                <w:sz w:val="20"/>
                <w:szCs w:val="20"/>
              </w:rPr>
              <w:t>24           Акции, эмитируемые при наступлении определенных событий, считаются находящимися в обращении и включаются в расчет базовой прибыли на акцию только со дня выполнения всех необходимых условий (т.е. не раньше, чем произошли определенные события). Акции, подлежащие выпуску только по прошествии какого-то времени, не являются акциями, эмитируемыми при наступлении определенных событий, поскольку в том, что это время пройдет, не подлежит никакому сомнению. Находящиеся в обращении обыкновенные акции, условно подлежащие возврату (т.е. отзыву) не считаются находящимися в обращении и не включаются в расчет базовой прибыли на акцию до той даты, пока эти акции уже не будут больше подлежать отзыву.</w:t>
            </w:r>
          </w:p>
          <w:p w:rsidR="00AE7E73" w:rsidRDefault="00AE7E73" w:rsidP="00AE7E73">
            <w:pPr>
              <w:pStyle w:val="a3"/>
              <w:jc w:val="both"/>
              <w:rPr>
                <w:color w:val="626262"/>
                <w:sz w:val="20"/>
                <w:szCs w:val="20"/>
              </w:rPr>
            </w:pPr>
            <w:r>
              <w:rPr>
                <w:color w:val="626262"/>
                <w:sz w:val="20"/>
                <w:szCs w:val="20"/>
              </w:rPr>
              <w:t>25           [Удален]</w:t>
            </w:r>
          </w:p>
          <w:p w:rsidR="00AE7E73" w:rsidRDefault="00AE7E73" w:rsidP="00AE7E73">
            <w:pPr>
              <w:pStyle w:val="a3"/>
              <w:jc w:val="both"/>
              <w:rPr>
                <w:color w:val="626262"/>
                <w:sz w:val="20"/>
                <w:szCs w:val="20"/>
              </w:rPr>
            </w:pPr>
            <w:r>
              <w:rPr>
                <w:color w:val="626262"/>
                <w:sz w:val="20"/>
                <w:szCs w:val="20"/>
              </w:rPr>
              <w:t xml:space="preserve">26           Средневзвешенное количество обыкновенных акций, находившихся в обращении в течение данного и всех охватываемых отчетностью периодов, корректируется с учетом всех отличных от конвертации </w:t>
            </w:r>
            <w:r>
              <w:rPr>
                <w:color w:val="626262"/>
                <w:sz w:val="20"/>
                <w:szCs w:val="20"/>
              </w:rPr>
              <w:lastRenderedPageBreak/>
              <w:t>потенциальных обыкновенных акций событий, которые привели к изменению количества обыкновенных акций в обращении без соответствующего изменения ресурсов предприятия.</w:t>
            </w:r>
          </w:p>
          <w:p w:rsidR="00AE7E73" w:rsidRDefault="00AE7E73" w:rsidP="00AE7E73">
            <w:pPr>
              <w:pStyle w:val="a3"/>
              <w:jc w:val="both"/>
              <w:rPr>
                <w:color w:val="626262"/>
                <w:sz w:val="20"/>
                <w:szCs w:val="20"/>
              </w:rPr>
            </w:pPr>
            <w:r>
              <w:rPr>
                <w:color w:val="626262"/>
                <w:sz w:val="20"/>
                <w:szCs w:val="20"/>
              </w:rPr>
              <w:t>27           Возможен выпуск обыкновенных акций, или возможно уменьшение количества обыкновенных акций в обращении без соответствующего изменения ресурсов предприятия. Примерами могут служить:</w:t>
            </w:r>
          </w:p>
          <w:p w:rsidR="00AE7E73" w:rsidRDefault="00AE7E73" w:rsidP="00AE7E73">
            <w:pPr>
              <w:pStyle w:val="a3"/>
              <w:jc w:val="both"/>
              <w:rPr>
                <w:color w:val="626262"/>
                <w:sz w:val="20"/>
                <w:szCs w:val="20"/>
              </w:rPr>
            </w:pPr>
            <w:r>
              <w:rPr>
                <w:color w:val="626262"/>
                <w:sz w:val="20"/>
                <w:szCs w:val="20"/>
              </w:rPr>
              <w:t>(а)           капитализация или бонусная эмиссия (иногда называемая выплатой дивидендов акциями);</w:t>
            </w:r>
          </w:p>
          <w:p w:rsidR="00AE7E73" w:rsidRDefault="00AE7E73" w:rsidP="00AE7E73">
            <w:pPr>
              <w:pStyle w:val="a3"/>
              <w:jc w:val="both"/>
              <w:rPr>
                <w:color w:val="626262"/>
                <w:sz w:val="20"/>
                <w:szCs w:val="20"/>
              </w:rPr>
            </w:pPr>
            <w:r>
              <w:rPr>
                <w:color w:val="626262"/>
                <w:sz w:val="20"/>
                <w:szCs w:val="20"/>
              </w:rPr>
              <w:t>(b)           любая иная эмиссия, например выпуск прав для уже существующих держателей акций, обладающая свойствами бонусной;</w:t>
            </w:r>
          </w:p>
          <w:p w:rsidR="00AE7E73" w:rsidRDefault="00AE7E73" w:rsidP="00AE7E73">
            <w:pPr>
              <w:pStyle w:val="a3"/>
              <w:jc w:val="both"/>
              <w:rPr>
                <w:color w:val="626262"/>
                <w:sz w:val="20"/>
                <w:szCs w:val="20"/>
              </w:rPr>
            </w:pPr>
            <w:r>
              <w:rPr>
                <w:color w:val="626262"/>
                <w:sz w:val="20"/>
                <w:szCs w:val="20"/>
              </w:rPr>
              <w:t>(c)           дробление акций, а также</w:t>
            </w:r>
          </w:p>
          <w:p w:rsidR="00AE7E73" w:rsidRDefault="00AE7E73" w:rsidP="00AE7E73">
            <w:pPr>
              <w:pStyle w:val="a3"/>
              <w:jc w:val="both"/>
              <w:rPr>
                <w:color w:val="626262"/>
                <w:sz w:val="20"/>
                <w:szCs w:val="20"/>
              </w:rPr>
            </w:pPr>
            <w:r>
              <w:rPr>
                <w:color w:val="626262"/>
                <w:sz w:val="20"/>
                <w:szCs w:val="20"/>
              </w:rPr>
              <w:t>(d)           обратное дробление (консолидация) акций.</w:t>
            </w:r>
          </w:p>
          <w:p w:rsidR="00AE7E73" w:rsidRDefault="00AE7E73" w:rsidP="00AE7E73">
            <w:pPr>
              <w:pStyle w:val="a3"/>
              <w:jc w:val="both"/>
              <w:rPr>
                <w:color w:val="626262"/>
                <w:sz w:val="20"/>
                <w:szCs w:val="20"/>
              </w:rPr>
            </w:pPr>
            <w:r>
              <w:rPr>
                <w:color w:val="626262"/>
                <w:sz w:val="20"/>
                <w:szCs w:val="20"/>
              </w:rPr>
              <w:t>28           При капитализации, бонусной эмиссии или дроблении акций обыкновенные акции распространяются между уже существующими держателями без дополнительного возмещения. Поэтому количество обыкновенных акций в обращении возрастает без увеличения ресурсов предприятия. Количество обыкновенных акций, находившихся в обращении до этого события, корректируется на пропорциональное изменение количества обыкновенных акций в обращении, как если бы это событие произошло в начале самого раннего из охватываемых отчетностью периодов. Например, при бонусной эмиссии в отношении два к одному количество обыкновенных акций в обращении до эмиссии умножается на три, чтобы получить новое количество обыкновенных акций, или на два, чтобы получить количество дополнительных обыкновенных акций.</w:t>
            </w:r>
          </w:p>
          <w:p w:rsidR="00AE7E73" w:rsidRDefault="00AE7E73" w:rsidP="00AE7E73">
            <w:pPr>
              <w:pStyle w:val="a3"/>
              <w:jc w:val="both"/>
              <w:rPr>
                <w:color w:val="626262"/>
                <w:sz w:val="20"/>
                <w:szCs w:val="20"/>
              </w:rPr>
            </w:pPr>
            <w:r>
              <w:rPr>
                <w:color w:val="626262"/>
                <w:sz w:val="20"/>
                <w:szCs w:val="20"/>
              </w:rPr>
              <w:t>29           Консолидация обыкновенных акций, как правило, уменьшает количество обыкновенных акций в обращении без соответствующего уменьшения ресурсов предприятия. Однако когда общий результат - обратная покупка акций по справедливой стоимости, то уменьшение количества обыкновенных акций в обращении является результатом соответствующего уменьшения ресурсов предприятия. Примером может служить консолидация акций, в комбинации с выплатой специальных дивидендов. Средневзвешенное количество обыкновенных акций в обращении за период, в который происходит такая комбинированная сделка, корректируется с учетом уменьшения количества обыкновенных акций со дня признания специальных дивидендов.</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Разводненная прибыль на акцию</w:t>
            </w:r>
          </w:p>
          <w:p w:rsidR="00AE7E73" w:rsidRDefault="00AE7E73" w:rsidP="00AE7E73">
            <w:pPr>
              <w:pStyle w:val="a3"/>
              <w:jc w:val="both"/>
              <w:rPr>
                <w:color w:val="626262"/>
                <w:sz w:val="20"/>
                <w:szCs w:val="20"/>
              </w:rPr>
            </w:pPr>
            <w:r>
              <w:rPr>
                <w:color w:val="626262"/>
                <w:sz w:val="20"/>
                <w:szCs w:val="20"/>
              </w:rPr>
              <w:t>30           Предприятие рассчитывает разводненную прибыль на акцию по данным о прибыли или убытках, приходящихся на долю держателей обыкновенных акций материнского предприятия, и, если таковые представляются, по данным о приходящейся на долю этих акционеров прибыли или убытках от продолжающейся деятельности.</w:t>
            </w:r>
          </w:p>
          <w:p w:rsidR="00AE7E73" w:rsidRDefault="00AE7E73" w:rsidP="00AE7E73">
            <w:pPr>
              <w:pStyle w:val="a3"/>
              <w:jc w:val="both"/>
              <w:rPr>
                <w:color w:val="626262"/>
                <w:sz w:val="20"/>
                <w:szCs w:val="20"/>
              </w:rPr>
            </w:pPr>
            <w:r>
              <w:rPr>
                <w:color w:val="626262"/>
                <w:sz w:val="20"/>
                <w:szCs w:val="20"/>
              </w:rPr>
              <w:t>31           Для целей расчета разводненной прибыли на акцию предприятие корректирует прибыль или убытки, приходящиеся на долю держателей обыкновенных акций материнского предприятия, а также средневзвешенное количество акций в обращении на эффект от всех разводняющих потенциальных обыкновенных акций.</w:t>
            </w:r>
          </w:p>
          <w:p w:rsidR="00AE7E73" w:rsidRDefault="00AE7E73" w:rsidP="00AE7E73">
            <w:pPr>
              <w:pStyle w:val="a3"/>
              <w:jc w:val="both"/>
              <w:rPr>
                <w:color w:val="626262"/>
                <w:sz w:val="20"/>
                <w:szCs w:val="20"/>
              </w:rPr>
            </w:pPr>
            <w:r>
              <w:rPr>
                <w:color w:val="626262"/>
                <w:sz w:val="20"/>
                <w:szCs w:val="20"/>
              </w:rPr>
              <w:t>32           Цель расчета разводненной прибыли на акцию согласуется с целью расчета базовой прибыли на акцию - дать представление о доле владельца каждой обыкновенной акции в результатах деятельности предприятия и в то же время учесть влияние всех разводняющих потенциальных обыкновенных акций, находившихся в обращении в течение данного периода. В результате:</w:t>
            </w:r>
          </w:p>
          <w:p w:rsidR="00AE7E73" w:rsidRDefault="00AE7E73" w:rsidP="00AE7E73">
            <w:pPr>
              <w:pStyle w:val="a3"/>
              <w:jc w:val="both"/>
              <w:rPr>
                <w:color w:val="626262"/>
                <w:sz w:val="20"/>
                <w:szCs w:val="20"/>
              </w:rPr>
            </w:pPr>
            <w:r>
              <w:rPr>
                <w:color w:val="626262"/>
                <w:sz w:val="20"/>
                <w:szCs w:val="20"/>
              </w:rPr>
              <w:t>(а)           прибыль или убытки, приходящиеся на долю держателей обыкновенных акций материнского предприятия, увеличиваются на посленалоговые дивиденды и проценты, признанные за этот период в отношении разводняющих потенциальных обыкновенных акций, и корректируются на все прочие изменения доходов или расходов, которые могли бы быть вызваны конвертацией разводняющих потенциальных обыкновенных акций; и</w:t>
            </w:r>
          </w:p>
          <w:p w:rsidR="00AE7E73" w:rsidRDefault="00AE7E73" w:rsidP="00AE7E73">
            <w:pPr>
              <w:pStyle w:val="a3"/>
              <w:jc w:val="both"/>
              <w:rPr>
                <w:color w:val="626262"/>
                <w:sz w:val="20"/>
                <w:szCs w:val="20"/>
              </w:rPr>
            </w:pPr>
            <w:r>
              <w:rPr>
                <w:color w:val="626262"/>
                <w:sz w:val="20"/>
                <w:szCs w:val="20"/>
              </w:rPr>
              <w:t xml:space="preserve">(b)           средневзвешенное количество обыкновенных акций в обращении увеличивается на </w:t>
            </w:r>
            <w:r>
              <w:rPr>
                <w:color w:val="626262"/>
                <w:sz w:val="20"/>
                <w:szCs w:val="20"/>
              </w:rPr>
              <w:lastRenderedPageBreak/>
              <w:t>средневзвешенное количество дополнительных обыкновенных акций, которые оказались бы в обращении в случае конвертации всех разводняющих потенциальных обыкновенных акций.</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Прибыль</w:t>
            </w:r>
          </w:p>
          <w:p w:rsidR="00AE7E73" w:rsidRDefault="00AE7E73" w:rsidP="00AE7E73">
            <w:pPr>
              <w:pStyle w:val="a3"/>
              <w:jc w:val="both"/>
              <w:rPr>
                <w:color w:val="626262"/>
                <w:sz w:val="20"/>
                <w:szCs w:val="20"/>
              </w:rPr>
            </w:pPr>
            <w:r>
              <w:rPr>
                <w:color w:val="626262"/>
                <w:sz w:val="20"/>
                <w:szCs w:val="20"/>
              </w:rPr>
              <w:t>33           Для целей расчета разводненной прибыли на акцию предприятие корректирует прибыль или убытки, приходящиеся на долю держателей обыкновенных акций материнского предприятия, рассчитанные в соответствии с пунктом 12, на посленалоговый эффект от:</w:t>
            </w:r>
          </w:p>
          <w:p w:rsidR="00AE7E73" w:rsidRDefault="00AE7E73" w:rsidP="00AE7E73">
            <w:pPr>
              <w:pStyle w:val="a3"/>
              <w:jc w:val="both"/>
              <w:rPr>
                <w:color w:val="626262"/>
                <w:sz w:val="20"/>
                <w:szCs w:val="20"/>
              </w:rPr>
            </w:pPr>
            <w:r>
              <w:rPr>
                <w:color w:val="626262"/>
                <w:sz w:val="20"/>
                <w:szCs w:val="20"/>
              </w:rPr>
              <w:t>(а)           любых дивидендов или прочих статей, имеющих отношение к разводняющим потенциальным обыкновенным акциям, которые были вычтены из соответствующей суммы при расчете прибыли или убытков, приходящихся на долю держателей обыкновенных акций материнского предприятия, рассчитанных в соответствии с пунктом 12;</w:t>
            </w:r>
          </w:p>
          <w:p w:rsidR="00AE7E73" w:rsidRDefault="00AE7E73" w:rsidP="00AE7E73">
            <w:pPr>
              <w:pStyle w:val="a3"/>
              <w:jc w:val="both"/>
              <w:rPr>
                <w:color w:val="626262"/>
                <w:sz w:val="20"/>
                <w:szCs w:val="20"/>
              </w:rPr>
            </w:pPr>
            <w:r>
              <w:rPr>
                <w:color w:val="626262"/>
                <w:sz w:val="20"/>
                <w:szCs w:val="20"/>
              </w:rPr>
              <w:t>(b)           любых процентов, признанных в период, имеющий отношение к разводняющим потенциальным обыкновенным акциям; и</w:t>
            </w:r>
          </w:p>
          <w:p w:rsidR="00AE7E73" w:rsidRDefault="00AE7E73" w:rsidP="00AE7E73">
            <w:pPr>
              <w:pStyle w:val="a3"/>
              <w:jc w:val="both"/>
              <w:rPr>
                <w:color w:val="626262"/>
                <w:sz w:val="20"/>
                <w:szCs w:val="20"/>
              </w:rPr>
            </w:pPr>
            <w:r>
              <w:rPr>
                <w:color w:val="626262"/>
                <w:sz w:val="20"/>
                <w:szCs w:val="20"/>
              </w:rPr>
              <w:t>(c)           всех прочих изменений доходов или расходов, к которым привела бы конвертация разводняющих потенциальных обыкновенных акций.</w:t>
            </w:r>
          </w:p>
          <w:p w:rsidR="00AE7E73" w:rsidRDefault="00AE7E73" w:rsidP="00AE7E73">
            <w:pPr>
              <w:pStyle w:val="a3"/>
              <w:jc w:val="both"/>
              <w:rPr>
                <w:color w:val="626262"/>
                <w:sz w:val="20"/>
                <w:szCs w:val="20"/>
              </w:rPr>
            </w:pPr>
            <w:r>
              <w:rPr>
                <w:color w:val="626262"/>
                <w:sz w:val="20"/>
                <w:szCs w:val="20"/>
              </w:rPr>
              <w:t>34           После конвертации потенциальных обыкновенных акций в обыкновенные статьи, определенные в пункте 33(a)-(c), больше не появляются. Взамен держатели новых обыкновенных акций получают право на участие в прибылях или убытках, приходящихся на долю держателей обыкновенных акций материнского предприятия. Поэтому прибыль или убытки, приходящиеся на долю держателей обыкновенных акций материнского предприятия и рассчитанные в соответствии с пунктом 12, корректируются на статьи, указанные в пункте 33(a)-(c) и все имеющие к ним отношение налоги. Расходы, связанные с потенциальными обыкновенными акциями, включают затраты по сделке и скидки, учтенные в соответствии с методом эффективной ставки процента (см. пункт 9 МСФО (IAS) 39</w:t>
            </w:r>
            <w:r>
              <w:rPr>
                <w:rStyle w:val="apple-converted-space"/>
                <w:color w:val="626262"/>
                <w:sz w:val="20"/>
                <w:szCs w:val="20"/>
              </w:rPr>
              <w:t> </w:t>
            </w:r>
            <w:r>
              <w:rPr>
                <w:rStyle w:val="a5"/>
                <w:color w:val="626262"/>
                <w:sz w:val="20"/>
                <w:szCs w:val="20"/>
              </w:rPr>
              <w:t>«Финансовые инструменты: признание и измерение»</w:t>
            </w:r>
            <w:r>
              <w:rPr>
                <w:rStyle w:val="apple-converted-space"/>
                <w:color w:val="626262"/>
                <w:sz w:val="20"/>
                <w:szCs w:val="20"/>
              </w:rPr>
              <w:t> </w:t>
            </w:r>
            <w:r>
              <w:rPr>
                <w:color w:val="626262"/>
                <w:sz w:val="20"/>
                <w:szCs w:val="20"/>
              </w:rPr>
              <w:t>в редакции 2003 г.).</w:t>
            </w:r>
          </w:p>
          <w:p w:rsidR="00AE7E73" w:rsidRDefault="00AE7E73" w:rsidP="00AE7E73">
            <w:pPr>
              <w:pStyle w:val="a3"/>
              <w:jc w:val="both"/>
              <w:rPr>
                <w:color w:val="626262"/>
                <w:sz w:val="20"/>
                <w:szCs w:val="20"/>
              </w:rPr>
            </w:pPr>
            <w:r>
              <w:rPr>
                <w:color w:val="626262"/>
                <w:sz w:val="20"/>
                <w:szCs w:val="20"/>
              </w:rPr>
              <w:t>35           Конвертация потенциальных обыкновенных акций может привести к соответствующему изменению доходов или расходов. Например, сокращение процентных расходов, связанных с потенциальными обыкновенными акциями, и вызванный этим сокращением рост прибыли или снижение убытков могут привести к росту расходов, связанных с обязательным планом участия служащих в прибылях. Для целей расчета разводненной прибыли на акцию прибыль или убытки, приходящиеся на долю держателей обыкновенных акций материнского предприятия, корректируются на все такие изменения в доходах или расходах.</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Акции</w:t>
            </w:r>
          </w:p>
          <w:p w:rsidR="00AE7E73" w:rsidRDefault="00AE7E73" w:rsidP="00AE7E73">
            <w:pPr>
              <w:pStyle w:val="a3"/>
              <w:jc w:val="both"/>
              <w:rPr>
                <w:color w:val="626262"/>
                <w:sz w:val="20"/>
                <w:szCs w:val="20"/>
              </w:rPr>
            </w:pPr>
            <w:r>
              <w:rPr>
                <w:color w:val="626262"/>
                <w:sz w:val="20"/>
                <w:szCs w:val="20"/>
              </w:rPr>
              <w:t>36           Для целей расчета разводненной прибыли на акцию за количество обыкновенных акций принимается средневзвешенное количество обыкновенных акций, рассчитанное в соответствии с пунктами 19 и 26, плюс средневзвешенное количество обыкновенных акций, которые были бы выпущены после конвертации всех разводняющих потенциальных обыкновенных акций в обыкновенные. Разводняющие потенциальные обыкновенные акции считаются конвертированными в обыкновенные в начале периода или, если позднее, то в день эмиссии потенциальных обыкновенных акций.</w:t>
            </w:r>
          </w:p>
          <w:p w:rsidR="00AE7E73" w:rsidRDefault="00AE7E73" w:rsidP="00AE7E73">
            <w:pPr>
              <w:pStyle w:val="a3"/>
              <w:jc w:val="both"/>
              <w:rPr>
                <w:color w:val="626262"/>
                <w:sz w:val="20"/>
                <w:szCs w:val="20"/>
              </w:rPr>
            </w:pPr>
            <w:r>
              <w:rPr>
                <w:color w:val="626262"/>
                <w:sz w:val="20"/>
                <w:szCs w:val="20"/>
              </w:rPr>
              <w:t>37           Разводняющие потенциальные обыкновенные акции определяются независимо для каждого охватываемого отчетностью периода. Количество разводняющих потенциальных обыкновенных акций, включаемых в расчет показателя за период с начала года, не равно средней взвешенной из показателей количества разводняющих потенциальных обыкновенных акций, использованных при промежуточных вычислениях.</w:t>
            </w:r>
          </w:p>
          <w:p w:rsidR="00AE7E73" w:rsidRDefault="00AE7E73" w:rsidP="00AE7E73">
            <w:pPr>
              <w:pStyle w:val="a3"/>
              <w:jc w:val="both"/>
              <w:rPr>
                <w:color w:val="626262"/>
                <w:sz w:val="20"/>
                <w:szCs w:val="20"/>
              </w:rPr>
            </w:pPr>
            <w:r>
              <w:rPr>
                <w:color w:val="626262"/>
                <w:sz w:val="20"/>
                <w:szCs w:val="20"/>
              </w:rPr>
              <w:t xml:space="preserve">38           Потенциальные обыкновенные акции взвешиваются за период, в который они находились в обращении. Потенциальные обыкновенные акции, аннулированные или утратившие силу в течение данного периода, включаются в расчет разводненной прибыли на акцию только за ту часть этого периода, в течение </w:t>
            </w:r>
            <w:r>
              <w:rPr>
                <w:color w:val="626262"/>
                <w:sz w:val="20"/>
                <w:szCs w:val="20"/>
              </w:rPr>
              <w:lastRenderedPageBreak/>
              <w:t>которой они находились в обращении. Потенциальные обыкновенные акции, конвертированные в течение данного периода в обыкновенные, включаются в расчет разводненной прибыли на акцию с начала этого периода до дня конвертации; со дня конвертации полученные в результате обыкновенные акции включаются в расчет как базовой, так и разводненной прибыли на акцию.</w:t>
            </w:r>
          </w:p>
          <w:p w:rsidR="00AE7E73" w:rsidRDefault="00AE7E73" w:rsidP="00AE7E73">
            <w:pPr>
              <w:pStyle w:val="a3"/>
              <w:jc w:val="both"/>
              <w:rPr>
                <w:color w:val="626262"/>
                <w:sz w:val="20"/>
                <w:szCs w:val="20"/>
              </w:rPr>
            </w:pPr>
            <w:r>
              <w:rPr>
                <w:color w:val="626262"/>
                <w:sz w:val="20"/>
                <w:szCs w:val="20"/>
              </w:rPr>
              <w:t>39           Количество обыкновенных акций, которые были бы выпущены в результате конвертации разводняющих потенциальных обыкновенных акций, определяется условиями выпуска потенциальных обыкновенных акций. При наличии более чем одного способа конвертации при расчетах используется самый выгодный с точки зрения держателя потенциальных обыкновенных акций коэффициент конвертации или цена исполнения.</w:t>
            </w:r>
          </w:p>
          <w:p w:rsidR="00AE7E73" w:rsidRDefault="00AE7E73" w:rsidP="00AE7E73">
            <w:pPr>
              <w:pStyle w:val="a3"/>
              <w:jc w:val="both"/>
              <w:rPr>
                <w:color w:val="626262"/>
                <w:sz w:val="20"/>
                <w:szCs w:val="20"/>
              </w:rPr>
            </w:pPr>
            <w:r>
              <w:rPr>
                <w:color w:val="626262"/>
                <w:sz w:val="20"/>
                <w:szCs w:val="20"/>
              </w:rPr>
              <w:t>40           Дочернее, совместное или ассоциированное предприятие может выпустить для сторон, отличных от материнского предприятия, участника совместного предпринимательства или инвестора, потенциальные обыкновенные акции, конвертируемые либо в обыкновенные акции дочернего, совместного или ассоциированного предприятия, либо в обыкновенные акции материнского предприятия, участника совместного предпринимательства или предприятия-инвестора (отчитывающееся предприятие). Если эти потенциальные обыкновенные акции дочернего, совместного или ассоциированного предприятия окажут разводняющий эффект на базовую прибыль на акцию отчитывающегося предприятия, то они включаются в расчет разводненной прибыли на акцию.</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Разводняющие потенциальные обыкновенные акции</w:t>
            </w:r>
          </w:p>
          <w:p w:rsidR="00AE7E73" w:rsidRDefault="00AE7E73" w:rsidP="00AE7E73">
            <w:pPr>
              <w:pStyle w:val="a3"/>
              <w:jc w:val="both"/>
              <w:rPr>
                <w:color w:val="626262"/>
                <w:sz w:val="20"/>
                <w:szCs w:val="20"/>
              </w:rPr>
            </w:pPr>
            <w:r>
              <w:rPr>
                <w:color w:val="626262"/>
                <w:sz w:val="20"/>
                <w:szCs w:val="20"/>
              </w:rPr>
              <w:t>41           Потенциальные обыкновенные акции считаются разводняющими тогда и только тогда, когда их конвертация в обыкновенные акции привела бы к уменьшению прибыли на акцию или увеличению убытков на акцию от продолжающейся деятельности.</w:t>
            </w:r>
          </w:p>
          <w:p w:rsidR="00AE7E73" w:rsidRDefault="00AE7E73" w:rsidP="00AE7E73">
            <w:pPr>
              <w:pStyle w:val="a3"/>
              <w:jc w:val="both"/>
              <w:rPr>
                <w:color w:val="626262"/>
                <w:sz w:val="20"/>
                <w:szCs w:val="20"/>
              </w:rPr>
            </w:pPr>
            <w:r>
              <w:rPr>
                <w:color w:val="626262"/>
                <w:sz w:val="20"/>
                <w:szCs w:val="20"/>
              </w:rPr>
              <w:t>42           Предприятие использует прибыль или убытки от продолжающейся деятельности, приходящиеся на долю материнского предприятия, как контрольный показатель при определении того, являются ли потенциальные обыкновенные акции разводняющими или антиразводняющими. Прибыль или убытки от продолжающейся деятельности, приходящиеся на долю материнского предприятия, корректируются в соответствии с пунктом 12 и не включают статьи, относящиеся к прекращенной деятельности.</w:t>
            </w:r>
          </w:p>
          <w:p w:rsidR="00AE7E73" w:rsidRDefault="00AE7E73" w:rsidP="00AE7E73">
            <w:pPr>
              <w:pStyle w:val="a3"/>
              <w:jc w:val="both"/>
              <w:rPr>
                <w:color w:val="626262"/>
                <w:sz w:val="20"/>
                <w:szCs w:val="20"/>
              </w:rPr>
            </w:pPr>
            <w:r>
              <w:rPr>
                <w:color w:val="626262"/>
                <w:sz w:val="20"/>
                <w:szCs w:val="20"/>
              </w:rPr>
              <w:t>43           Потенциальные обыкновенные акции являются антиразводняющими, если их конвертация в обыкновенные акции привела бы к росту прибыли на акцию или снижению убытков на акцию от продолжающейся деятельности. При расчете разводненной прибыли на акцию не предполагается такая конвертация, исполнение или иной выпуск потенциальных обыкновенных акций, который оказала бы на прибыль на акцию антиразводняющий эффект.</w:t>
            </w:r>
          </w:p>
          <w:p w:rsidR="00AE7E73" w:rsidRDefault="00AE7E73" w:rsidP="00AE7E73">
            <w:pPr>
              <w:pStyle w:val="a3"/>
              <w:jc w:val="both"/>
              <w:rPr>
                <w:color w:val="626262"/>
                <w:sz w:val="20"/>
                <w:szCs w:val="20"/>
              </w:rPr>
            </w:pPr>
            <w:r>
              <w:rPr>
                <w:color w:val="626262"/>
                <w:sz w:val="20"/>
                <w:szCs w:val="20"/>
              </w:rPr>
              <w:t>44           При определении того, являются ли потенциальные обыкновенные акции разводняющими или антиразводняющими, каждый выпуск или серия потенциальных обыкновенных акций рассматривается по отдельности, а не в целом. Потенциальные обыкновенные акции могут оказаться разводняющими или антиразводняющими в зависимости от последовательности, в которой они рассматриваются. Поэтому, чтобы не допустить недооценки разводнения базовой прибыли на акцию, каждый выпуск или серия потенциальных обыкновенных акций рассматривается в порядке от наиболее разводняющих к наименее разводняющим, т.е. разводняющие потенциальные обыкновенные акции с самой низкой прибылью на дополнительную акцию включаются в расчет разводненной прибыли на акцию до акций с более высокой прибылью на дополнительную акцию. Опционы и варранты, как правило, включаются в расчет первыми, поскольку они не влияют на числитель используемой для расчета формулы.</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Опционы, варранты и их эквиваленты</w:t>
            </w:r>
          </w:p>
          <w:p w:rsidR="00AE7E73" w:rsidRDefault="00AE7E73" w:rsidP="00AE7E73">
            <w:pPr>
              <w:pStyle w:val="a3"/>
              <w:jc w:val="both"/>
              <w:rPr>
                <w:color w:val="626262"/>
                <w:sz w:val="20"/>
                <w:szCs w:val="20"/>
              </w:rPr>
            </w:pPr>
            <w:r>
              <w:rPr>
                <w:color w:val="626262"/>
                <w:sz w:val="20"/>
                <w:szCs w:val="20"/>
              </w:rPr>
              <w:t xml:space="preserve">45           Для целей расчета разводненной прибыли на акцию предприятия делается допущение об исполнении разводняющих опционов и варрантов предприятия. Предполагаемая выручка от этих инструментов рассматривается как полученная от выпуска обыкновенных акций по средней за данный период рыночной цене обыкновенных акций. Разница между количеством выпущенных обыкновенных акций и количеством обыкновенных акций, которые были бы выпущены по средней за данный период </w:t>
            </w:r>
            <w:r>
              <w:rPr>
                <w:color w:val="626262"/>
                <w:sz w:val="20"/>
                <w:szCs w:val="20"/>
              </w:rPr>
              <w:lastRenderedPageBreak/>
              <w:t>рыночной цене обыкновенных акций, должна рассматриваться как эмиссия обыкновенных акций, реализуемых без возмещения.</w:t>
            </w:r>
          </w:p>
          <w:p w:rsidR="00AE7E73" w:rsidRDefault="00AE7E73" w:rsidP="00AE7E73">
            <w:pPr>
              <w:pStyle w:val="a3"/>
              <w:jc w:val="both"/>
              <w:rPr>
                <w:color w:val="626262"/>
                <w:sz w:val="20"/>
                <w:szCs w:val="20"/>
              </w:rPr>
            </w:pPr>
            <w:r>
              <w:rPr>
                <w:color w:val="626262"/>
                <w:sz w:val="20"/>
                <w:szCs w:val="20"/>
              </w:rPr>
              <w:t>46           Опционы и варранты являются разводняющими, если их исполнение привело бы к эмиссии обыкновенных акций по цене ниже средней за данный период рыночной цены обыкновенных акций. Сумма разводнения - это средняя за данный период рыночная цена обыкновенных акций минус цена эмиссии. Поэтому при расчете разводненной прибыли на акцию считается, что к потенциальным обыкновенным акциям относятся:</w:t>
            </w:r>
          </w:p>
          <w:p w:rsidR="00AE7E73" w:rsidRDefault="00AE7E73" w:rsidP="00AE7E73">
            <w:pPr>
              <w:pStyle w:val="a3"/>
              <w:jc w:val="both"/>
              <w:rPr>
                <w:color w:val="626262"/>
                <w:sz w:val="20"/>
                <w:szCs w:val="20"/>
              </w:rPr>
            </w:pPr>
            <w:r>
              <w:rPr>
                <w:color w:val="626262"/>
                <w:sz w:val="20"/>
                <w:szCs w:val="20"/>
              </w:rPr>
              <w:t>(а)           акции, подлежащие выпуску согласно контракту об эмиссии определенного количества обыкновенных акций по их средней за данный период рыночной цене. Считается, что подобные обыкновенные акции оценены справедливо и не являются ни разводняющими, ни антиразводняющими. При расчете разводненной прибыли на акцию эти акции не учитываются.</w:t>
            </w:r>
          </w:p>
          <w:p w:rsidR="00AE7E73" w:rsidRDefault="00AE7E73" w:rsidP="00AE7E73">
            <w:pPr>
              <w:pStyle w:val="a3"/>
              <w:jc w:val="both"/>
              <w:rPr>
                <w:color w:val="626262"/>
                <w:sz w:val="20"/>
                <w:szCs w:val="20"/>
              </w:rPr>
            </w:pPr>
            <w:r>
              <w:rPr>
                <w:color w:val="626262"/>
                <w:sz w:val="20"/>
                <w:szCs w:val="20"/>
              </w:rPr>
              <w:t>(b)           акции, подлежащие выпуску согласно контракту об эмиссии остальных обыкновенных акций, реализуемых без возмещения. Выпуск подобных обыкновенных акций не позволит получить никакого дохода и не окажет никакого влияния на прибыль или убытки, приходящиеся на долю владельцев обыкновенных акций в обращении. Поэтому подобные акции являются разводняющими, а их количество прибавляется к количеству обыкновенных акций в обращении при расчете разводненной прибыли на акцию.</w:t>
            </w:r>
          </w:p>
          <w:p w:rsidR="00AE7E73" w:rsidRDefault="00AE7E73" w:rsidP="00AE7E73">
            <w:pPr>
              <w:pStyle w:val="a3"/>
              <w:jc w:val="both"/>
              <w:rPr>
                <w:color w:val="626262"/>
                <w:sz w:val="20"/>
                <w:szCs w:val="20"/>
              </w:rPr>
            </w:pPr>
            <w:r>
              <w:rPr>
                <w:color w:val="626262"/>
                <w:sz w:val="20"/>
                <w:szCs w:val="20"/>
              </w:rPr>
              <w:t>47           Опционы и варранты оказывают разводняющий эффект только тогда, когда средняя за данный период рыночная цена обыкновенных акций превышает цену исполнения опционов или варрантов (т.е. когда они «в деньгах»). Изменение цен (курсов) обыкновенных акций не требует ретроспективной корректировки объявленной раннее прибыли.</w:t>
            </w:r>
          </w:p>
          <w:p w:rsidR="00AE7E73" w:rsidRDefault="00AE7E73" w:rsidP="00AE7E73">
            <w:pPr>
              <w:pStyle w:val="a3"/>
              <w:jc w:val="both"/>
              <w:rPr>
                <w:color w:val="626262"/>
                <w:sz w:val="20"/>
                <w:szCs w:val="20"/>
              </w:rPr>
            </w:pPr>
            <w:r>
              <w:rPr>
                <w:color w:val="626262"/>
                <w:sz w:val="20"/>
                <w:szCs w:val="20"/>
              </w:rPr>
              <w:t>47A        Для опционов на акции и прочих соглашений о выплате долевыми инструментами, к которым применим МСФО (IFRS) 2</w:t>
            </w:r>
            <w:r>
              <w:rPr>
                <w:rStyle w:val="apple-converted-space"/>
                <w:color w:val="626262"/>
                <w:sz w:val="20"/>
                <w:szCs w:val="20"/>
              </w:rPr>
              <w:t> </w:t>
            </w:r>
            <w:r>
              <w:rPr>
                <w:rStyle w:val="a5"/>
                <w:color w:val="626262"/>
                <w:sz w:val="20"/>
                <w:szCs w:val="20"/>
              </w:rPr>
              <w:t>«Платеж, основанный на акциях»</w:t>
            </w:r>
            <w:r>
              <w:rPr>
                <w:color w:val="626262"/>
                <w:sz w:val="20"/>
                <w:szCs w:val="20"/>
              </w:rPr>
              <w:t>, цена эмиссии, упомянутая в пункте 46, и цена исполнения, упомянутая в пункте 47, должны включать справедливую стоимость всех товаров и услуг, подлежащих поставке предприятию в будущем по условиям опциона на акции или другого соглашения о платеже, основанном на акции.</w:t>
            </w:r>
          </w:p>
          <w:p w:rsidR="00AE7E73" w:rsidRDefault="00AE7E73" w:rsidP="00AE7E73">
            <w:pPr>
              <w:pStyle w:val="a3"/>
              <w:jc w:val="both"/>
              <w:rPr>
                <w:color w:val="626262"/>
                <w:sz w:val="20"/>
                <w:szCs w:val="20"/>
              </w:rPr>
            </w:pPr>
            <w:r>
              <w:rPr>
                <w:color w:val="626262"/>
                <w:sz w:val="20"/>
                <w:szCs w:val="20"/>
              </w:rPr>
              <w:t>48           Опционы на акции служащих с фиксированными или подлежащими определению условиями и негарантированные обыкновенные акции рассматриваются при расчете разводненной прибыли на акцию как опционы, даже если их предоставление служащим не гарантировано. Находящимися в обращении они считаются со дня возникновения взаимных обязательств. Опционы на акции, предоставляемые служащим по результатам их деятельности, считаются акциями, эмитируемыми при наступлении определенных событий, поскольку их выпуск обусловлен как пришествием какого-либо времени, так и выполнением определенных условий.</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Конвертируемые инструменты</w:t>
            </w:r>
          </w:p>
          <w:p w:rsidR="00AE7E73" w:rsidRDefault="00AE7E73" w:rsidP="00AE7E73">
            <w:pPr>
              <w:pStyle w:val="a3"/>
              <w:jc w:val="both"/>
              <w:rPr>
                <w:color w:val="626262"/>
                <w:sz w:val="20"/>
                <w:szCs w:val="20"/>
              </w:rPr>
            </w:pPr>
            <w:r>
              <w:rPr>
                <w:color w:val="626262"/>
                <w:sz w:val="20"/>
                <w:szCs w:val="20"/>
              </w:rPr>
              <w:t>49           Разводняющий эффект конвертируемых инструментов отражается в разводненной прибыли на акцию в соответствии с пунктами 33 и 36.</w:t>
            </w:r>
          </w:p>
          <w:p w:rsidR="00AE7E73" w:rsidRDefault="00AE7E73" w:rsidP="00AE7E73">
            <w:pPr>
              <w:pStyle w:val="a3"/>
              <w:jc w:val="both"/>
              <w:rPr>
                <w:color w:val="626262"/>
                <w:sz w:val="20"/>
                <w:szCs w:val="20"/>
              </w:rPr>
            </w:pPr>
            <w:r>
              <w:rPr>
                <w:color w:val="626262"/>
                <w:sz w:val="20"/>
                <w:szCs w:val="20"/>
              </w:rPr>
              <w:t>50           Конвертируемые привилегированные акции являются антиразводняющими во всех случаях, когда дивиденды по таким акциям, объявленные или накопленные в текущем периоде, в расчете на одну обыкновенную акцию, получаемую после конвертации, превышают базовую прибыль на акцию. Аналогично, конвертируемый долг является антиразводняющим во всех случаях, когда проценты по этому долгу (очищенные от налогов и других изменений доходов или расходов) в расчете на одну обыкновенную акцию, получаемую после конвертации, превышает базовую прибыль на акцию.</w:t>
            </w:r>
          </w:p>
          <w:p w:rsidR="00AE7E73" w:rsidRDefault="00AE7E73" w:rsidP="00AE7E73">
            <w:pPr>
              <w:pStyle w:val="a3"/>
              <w:jc w:val="both"/>
              <w:rPr>
                <w:color w:val="626262"/>
                <w:sz w:val="20"/>
                <w:szCs w:val="20"/>
              </w:rPr>
            </w:pPr>
            <w:r>
              <w:rPr>
                <w:color w:val="626262"/>
                <w:sz w:val="20"/>
                <w:szCs w:val="20"/>
              </w:rPr>
              <w:t>51           Выкуп или форсированная конвертация конвертируемых привилегированных акций может повлиять только на часть конвертируемых привилегированных акций, находившихся ранее в обращении. В подобных случаях для целей определения того, являются ли остальные привилегированные акции в обращении разводняющими, любое избыточное возмещение, упомянутое в пункте 17, относится на те акции, которые выкупаются или конвертируются. Выкупленные или конвертируемые акции рассматриваются отдельно от невыкупленных и неконвертированных.</w:t>
            </w:r>
          </w:p>
          <w:p w:rsidR="00AE7E73" w:rsidRDefault="00AE7E73" w:rsidP="00AE7E73">
            <w:pPr>
              <w:pStyle w:val="a3"/>
              <w:jc w:val="both"/>
              <w:rPr>
                <w:color w:val="626262"/>
                <w:sz w:val="20"/>
                <w:szCs w:val="20"/>
              </w:rPr>
            </w:pPr>
            <w:r>
              <w:rPr>
                <w:color w:val="626262"/>
                <w:sz w:val="20"/>
                <w:szCs w:val="20"/>
              </w:rPr>
              <w:lastRenderedPageBreak/>
              <w:t> </w:t>
            </w:r>
          </w:p>
          <w:p w:rsidR="00AE7E73" w:rsidRDefault="00AE7E73" w:rsidP="00AE7E73">
            <w:pPr>
              <w:pStyle w:val="a3"/>
              <w:jc w:val="both"/>
              <w:rPr>
                <w:color w:val="626262"/>
                <w:sz w:val="20"/>
                <w:szCs w:val="20"/>
              </w:rPr>
            </w:pPr>
            <w:r>
              <w:rPr>
                <w:rStyle w:val="a4"/>
                <w:color w:val="626262"/>
                <w:sz w:val="20"/>
                <w:szCs w:val="20"/>
              </w:rPr>
              <w:t>Акции, эмитируемые при наступлении определенных событий</w:t>
            </w:r>
          </w:p>
          <w:p w:rsidR="00AE7E73" w:rsidRDefault="00AE7E73" w:rsidP="00AE7E73">
            <w:pPr>
              <w:pStyle w:val="a3"/>
              <w:jc w:val="both"/>
              <w:rPr>
                <w:color w:val="626262"/>
                <w:sz w:val="20"/>
                <w:szCs w:val="20"/>
              </w:rPr>
            </w:pPr>
            <w:r>
              <w:rPr>
                <w:color w:val="626262"/>
                <w:sz w:val="20"/>
                <w:szCs w:val="20"/>
              </w:rPr>
              <w:t>52           Как и при расчете базовой прибыли на акцию, условно выпускаемые обыкновенные акции считаются находящимися в обращении и включаются в расчет разводненной прибыли на акцию в случае выполнения определенных условий (т.е. если произошли какие-то события). Акции, эмитируемые при наступлении определенных событий, включаются в расчет с начала периода (или, если позднее, то со дня заключения договора о выпуске акций при выполнении определенных условий). Если эти условия не выполнены, то количество эмитируемых при наступлении определенных событий акций, используемое при расчете разводненной прибыли на акцию, определяется на основе количества акций, которые стали бы выпускаемыми, если бы конец периода был и концом условного периода. Если условный период закончился, а эти условия не выполнены, то пересчет не разрешается.</w:t>
            </w:r>
          </w:p>
          <w:p w:rsidR="00AE7E73" w:rsidRDefault="00AE7E73" w:rsidP="00AE7E73">
            <w:pPr>
              <w:pStyle w:val="a3"/>
              <w:jc w:val="both"/>
              <w:rPr>
                <w:color w:val="626262"/>
                <w:sz w:val="20"/>
                <w:szCs w:val="20"/>
              </w:rPr>
            </w:pPr>
            <w:r>
              <w:rPr>
                <w:color w:val="626262"/>
                <w:sz w:val="20"/>
                <w:szCs w:val="20"/>
              </w:rPr>
              <w:t>53           Если выпуск условно выпускаемых акций обусловлен достижением или сохранением в течение периода определенного показателя прибыли, и если предприятие достигло этого показателя в конце отчетного периода, но обязано сохранить его какое-то дополнительное время и по его окончании, то при расчете разводненной прибыли на акцию эти дополнительные обыкновенные акции считаются находящимися в обращении при наличии разводняющего эффекта. В этом случае при расчете разводненной прибыли на акцию используется количество обыкновенных акций, которые были бы выпущены, если бы прибыль на конец отчетного периода равнялась прибыли на конец условного периода. Поскольку в будущем периоде прибыль может измениться, такие условно выпускаемые обыкновенные акции не включаются в расчет базовой прибыли на акцию до конца условного периода, поскольку не все необходимые условия были выполнены.</w:t>
            </w:r>
          </w:p>
          <w:p w:rsidR="00AE7E73" w:rsidRDefault="00AE7E73" w:rsidP="00AE7E73">
            <w:pPr>
              <w:pStyle w:val="a3"/>
              <w:jc w:val="both"/>
              <w:rPr>
                <w:color w:val="626262"/>
                <w:sz w:val="20"/>
                <w:szCs w:val="20"/>
              </w:rPr>
            </w:pPr>
            <w:r>
              <w:rPr>
                <w:color w:val="626262"/>
                <w:sz w:val="20"/>
                <w:szCs w:val="20"/>
              </w:rPr>
              <w:t>54           Количество условно выпускаемых обыкновенных акций может зависеть от будущей рыночной цены обыкновенных акций. В этом случае при наличии разводняющего эффекта при расчете разводненной прибыли на акцию используется количество обыкновенных акций, которые были бы выпущены, если бы рыночная цена на конец отчетного периода равнялась рыночной цене на конец условного периода. Если выпуск акций обусловлен достижением их рыночной цены уровня средней за период времени более длительный, чем отчетный, то используется средняя за тот период времени, который уже закончился. Поскольку в будущем периоде рыночная цена акций может измениться, такие условно выпускаемые обыкновенные акции не включаются в расчет базовой прибыли на акцию до конца условного периода, поскольку не все необходимые условия были выполнены.</w:t>
            </w:r>
          </w:p>
          <w:p w:rsidR="00AE7E73" w:rsidRDefault="00AE7E73" w:rsidP="00AE7E73">
            <w:pPr>
              <w:pStyle w:val="a3"/>
              <w:jc w:val="both"/>
              <w:rPr>
                <w:color w:val="626262"/>
                <w:sz w:val="20"/>
                <w:szCs w:val="20"/>
              </w:rPr>
            </w:pPr>
            <w:r>
              <w:rPr>
                <w:color w:val="626262"/>
                <w:sz w:val="20"/>
                <w:szCs w:val="20"/>
              </w:rPr>
              <w:t>55           Количество условно выпускаемых обыкновенных акций может зависеть от будущей прибыли и будущих цен обыкновенных акций. В подобных случаях количество обыкновенных акций, используемое при расчете разводненной прибыли на акцию, рассчитывается с учетом выполнения обоих условий (т.е. путем анализа прибыли к настоящему моменту и текущей рыночной цены на конец отчетного периода). Условно выпускаемые обыкновенные акции включаются в расчет разводненной прибыли на акцию только в случае выполнения обоих условий.</w:t>
            </w:r>
          </w:p>
          <w:p w:rsidR="00AE7E73" w:rsidRDefault="00AE7E73" w:rsidP="00AE7E73">
            <w:pPr>
              <w:pStyle w:val="a3"/>
              <w:jc w:val="both"/>
              <w:rPr>
                <w:color w:val="626262"/>
                <w:sz w:val="20"/>
                <w:szCs w:val="20"/>
              </w:rPr>
            </w:pPr>
            <w:r>
              <w:rPr>
                <w:color w:val="626262"/>
                <w:sz w:val="20"/>
                <w:szCs w:val="20"/>
              </w:rPr>
              <w:t>56           В иных случаях количество условно выпускаемых обыкновенных акций зависит от выполнения условия, отличного от условий, касающихся прибыли или рыночной цены (например, от открытия определенного количества магазинов). В подобных случаях, исходя из того, что нынешнее положение с выполнением условия останется неизменным до конца условного периода, условно выпускаемые обыкновенные акции включаются в расчет базовой прибыли на акцию с учетом этого положения на конец отчетного периода.</w:t>
            </w:r>
          </w:p>
          <w:p w:rsidR="00AE7E73" w:rsidRDefault="00AE7E73" w:rsidP="00AE7E73">
            <w:pPr>
              <w:pStyle w:val="a3"/>
              <w:jc w:val="both"/>
              <w:rPr>
                <w:color w:val="626262"/>
                <w:sz w:val="20"/>
                <w:szCs w:val="20"/>
              </w:rPr>
            </w:pPr>
            <w:r>
              <w:rPr>
                <w:color w:val="626262"/>
                <w:sz w:val="20"/>
                <w:szCs w:val="20"/>
              </w:rPr>
              <w:t>57           Условно выпускаемые потенциальные обыкновенные акции (отличные от охватываемых договором о выпуске акций при выполнении определенных условий, например, условно выпускаемые конвертируемые инструменты) включаются в расчет базовой прибыли на акцию следующим образом:</w:t>
            </w:r>
          </w:p>
          <w:p w:rsidR="00AE7E73" w:rsidRDefault="00AE7E73" w:rsidP="00AE7E73">
            <w:pPr>
              <w:pStyle w:val="a3"/>
              <w:jc w:val="both"/>
              <w:rPr>
                <w:color w:val="626262"/>
                <w:sz w:val="20"/>
                <w:szCs w:val="20"/>
              </w:rPr>
            </w:pPr>
            <w:r>
              <w:rPr>
                <w:color w:val="626262"/>
                <w:sz w:val="20"/>
                <w:szCs w:val="20"/>
              </w:rPr>
              <w:t>(а)           предприятие определяет, можно ли считать, что условия выпуска потенциальных обыкновенных акций соответствуют условиям выпуска условно выпускаемых акций, определенным в пунктах 52-56; и</w:t>
            </w:r>
          </w:p>
          <w:p w:rsidR="00AE7E73" w:rsidRDefault="00AE7E73" w:rsidP="00AE7E73">
            <w:pPr>
              <w:pStyle w:val="a3"/>
              <w:jc w:val="both"/>
              <w:rPr>
                <w:color w:val="626262"/>
                <w:sz w:val="20"/>
                <w:szCs w:val="20"/>
              </w:rPr>
            </w:pPr>
            <w:r>
              <w:rPr>
                <w:color w:val="626262"/>
                <w:sz w:val="20"/>
                <w:szCs w:val="20"/>
              </w:rPr>
              <w:t xml:space="preserve">(b)           если эти потенциальные обыкновенные акции должны учитываться при расчете разводненной прибыли на акцию, то предприятие определяет их влияние на рассчитываемую разводненную прибыль на акцию, руководствуясь следующими положениями об опционах и варрантах, содержащимися в пунктах 45-48, положениями о конвертируемых инструментах, содержащимися в пунктах 49-51, положениями о контрактах, расчеты за которые могут осуществляться обыкновенными акциями или деньгами, </w:t>
            </w:r>
            <w:r>
              <w:rPr>
                <w:color w:val="626262"/>
                <w:sz w:val="20"/>
                <w:szCs w:val="20"/>
              </w:rPr>
              <w:lastRenderedPageBreak/>
              <w:t>содержащимися в пунктах 58-61, или иными подходящими к случаю положениями.</w:t>
            </w:r>
          </w:p>
          <w:p w:rsidR="00AE7E73" w:rsidRDefault="00AE7E73" w:rsidP="00AE7E73">
            <w:pPr>
              <w:pStyle w:val="a3"/>
              <w:jc w:val="both"/>
              <w:rPr>
                <w:color w:val="626262"/>
                <w:sz w:val="20"/>
                <w:szCs w:val="20"/>
              </w:rPr>
            </w:pPr>
            <w:r>
              <w:rPr>
                <w:color w:val="626262"/>
                <w:sz w:val="20"/>
                <w:szCs w:val="20"/>
              </w:rPr>
              <w:t>Однако для целей расчета разводненной прибыли на акцию допущение об исполнении или конвертации не делается, если только не делается допущение об исполнении или конвертации аналогичных находящихся в обращении потенциальных обыкновенных акций, не являющихся условно выпускаемыми.</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Контракты, расчеты по которым могут осуществляться обыкновенными акциями или деньгами</w:t>
            </w:r>
          </w:p>
          <w:p w:rsidR="00AE7E73" w:rsidRDefault="00AE7E73" w:rsidP="00AE7E73">
            <w:pPr>
              <w:pStyle w:val="a3"/>
              <w:jc w:val="both"/>
              <w:rPr>
                <w:color w:val="626262"/>
                <w:sz w:val="20"/>
                <w:szCs w:val="20"/>
              </w:rPr>
            </w:pPr>
            <w:r>
              <w:rPr>
                <w:color w:val="626262"/>
                <w:sz w:val="20"/>
                <w:szCs w:val="20"/>
              </w:rPr>
              <w:t>58           Если предприятие выпустило контракт, расчеты по которому могут осуществляться по усмотрению предприятия обыкновенными акциями или деньгами, предприятие обязано исходить из того, что расчеты по этому контракту будут осуществляться обыкновенными акциями, и полученные в итоге потенциальные обыкновенные акции включаются в расчет базовой прибыли на акцию при наличии разводняющего эффекта.</w:t>
            </w:r>
          </w:p>
          <w:p w:rsidR="00AE7E73" w:rsidRDefault="00AE7E73" w:rsidP="00AE7E73">
            <w:pPr>
              <w:pStyle w:val="a3"/>
              <w:jc w:val="both"/>
              <w:rPr>
                <w:color w:val="626262"/>
                <w:sz w:val="20"/>
                <w:szCs w:val="20"/>
              </w:rPr>
            </w:pPr>
            <w:r>
              <w:rPr>
                <w:color w:val="626262"/>
                <w:sz w:val="20"/>
                <w:szCs w:val="20"/>
              </w:rPr>
              <w:t>59           Если подобный контракт отнесен для целей учета к активам или обязательствам или обладает свойствами и долевого инструмента, и долгового компонента, предприятие обязано скорректировать числитель используемой формулы на все изменения прибыли или убытков, которые произошли бы за данный период, если бы этот контракт считался исключительно долевым инструментом. Эта корректировка аналогична корректировкам, предписываемым пунктом 33.</w:t>
            </w:r>
          </w:p>
          <w:p w:rsidR="00AE7E73" w:rsidRDefault="00AE7E73" w:rsidP="00AE7E73">
            <w:pPr>
              <w:pStyle w:val="a3"/>
              <w:jc w:val="both"/>
              <w:rPr>
                <w:color w:val="626262"/>
                <w:sz w:val="20"/>
                <w:szCs w:val="20"/>
              </w:rPr>
            </w:pPr>
            <w:r>
              <w:rPr>
                <w:color w:val="626262"/>
                <w:sz w:val="20"/>
                <w:szCs w:val="20"/>
              </w:rPr>
              <w:t>60           Для контрактов, расчеты по которым могут осуществляться по выбору держателя обыкновенными акциями или деньгами, при расчете базовой прибыли на акцию необходимо исходить из того, чтобы будет использован тот способ расчетов (деньгами или акциями), который является наиболее разводняющим.</w:t>
            </w:r>
          </w:p>
          <w:p w:rsidR="00AE7E73" w:rsidRDefault="00AE7E73" w:rsidP="00AE7E73">
            <w:pPr>
              <w:pStyle w:val="a3"/>
              <w:jc w:val="both"/>
              <w:rPr>
                <w:color w:val="626262"/>
                <w:sz w:val="20"/>
                <w:szCs w:val="20"/>
              </w:rPr>
            </w:pPr>
            <w:r>
              <w:rPr>
                <w:color w:val="626262"/>
                <w:sz w:val="20"/>
                <w:szCs w:val="20"/>
              </w:rPr>
              <w:t>61           Пример контракта, расчеты по которым могут осуществляться обыкновенными акциями или деньгами, - долговой инструмент, который при погашении дает предприятию неограниченное право на погашение основной суммы долга деньгами или своими обыкновенными акциями. Другой пример - письменный опцион «пут», который дает своему держателю право рассчитываться обыкновенными акциями или деньгами</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Купленные опционы</w:t>
            </w:r>
          </w:p>
          <w:p w:rsidR="00AE7E73" w:rsidRDefault="00AE7E73" w:rsidP="00AE7E73">
            <w:pPr>
              <w:pStyle w:val="a3"/>
              <w:jc w:val="both"/>
              <w:rPr>
                <w:color w:val="626262"/>
                <w:sz w:val="20"/>
                <w:szCs w:val="20"/>
              </w:rPr>
            </w:pPr>
            <w:r>
              <w:rPr>
                <w:color w:val="626262"/>
                <w:sz w:val="20"/>
                <w:szCs w:val="20"/>
              </w:rPr>
              <w:t>62           Такие контракты, как купленные опционы на продажу и купленные опционы кол (т.е. имеющиеся у предприятия опционы на собственные обыкновенные акции) не включаются в расчет базовой прибыли на акцию, поскольку их учет привел бы к недооценке разводнения. Опцион на продажу будет исполнен, только если его цена исполнения превысит рыночную цену акций, а опцион кол - только если его цена исполнения окажется ниже рыночной цены акций.</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Проданные опционы на продажу</w:t>
            </w:r>
          </w:p>
          <w:p w:rsidR="00AE7E73" w:rsidRDefault="00AE7E73" w:rsidP="00AE7E73">
            <w:pPr>
              <w:pStyle w:val="a3"/>
              <w:jc w:val="both"/>
              <w:rPr>
                <w:color w:val="626262"/>
                <w:sz w:val="20"/>
                <w:szCs w:val="20"/>
              </w:rPr>
            </w:pPr>
            <w:r>
              <w:rPr>
                <w:color w:val="626262"/>
                <w:sz w:val="20"/>
                <w:szCs w:val="20"/>
              </w:rPr>
              <w:t>63           контракты, обязывающие предприятие выкупить собственные акции, такие, как письменные и форвардные контракты на покупку, включаются в расчет разводненной прибыли на акцию при наличии разводняющего эффекта. Если эти контракты являются в течение этого периода «в деньгах» (т.е. цена исполнения или расчетная цена выше средней рыночной цены акций за этот период), то возможный разводняющий эффект на прибыль на акцию рассчитывается следующим образом:</w:t>
            </w:r>
          </w:p>
          <w:p w:rsidR="00AE7E73" w:rsidRDefault="00AE7E73" w:rsidP="00AE7E73">
            <w:pPr>
              <w:pStyle w:val="a3"/>
              <w:jc w:val="both"/>
              <w:rPr>
                <w:color w:val="626262"/>
                <w:sz w:val="20"/>
                <w:szCs w:val="20"/>
              </w:rPr>
            </w:pPr>
            <w:r>
              <w:rPr>
                <w:color w:val="626262"/>
                <w:sz w:val="20"/>
                <w:szCs w:val="20"/>
              </w:rPr>
              <w:t>(а)           делается допущение, что в начале периода будет выпущено такое количество обыкновенных акций (по средней за период рыночной цене), что выручка от их реализации позволит выполнить условия контракта;</w:t>
            </w:r>
          </w:p>
          <w:p w:rsidR="00AE7E73" w:rsidRDefault="00AE7E73" w:rsidP="00AE7E73">
            <w:pPr>
              <w:pStyle w:val="a3"/>
              <w:jc w:val="both"/>
              <w:rPr>
                <w:color w:val="626262"/>
                <w:sz w:val="20"/>
                <w:szCs w:val="20"/>
              </w:rPr>
            </w:pPr>
            <w:r>
              <w:rPr>
                <w:color w:val="626262"/>
                <w:sz w:val="20"/>
                <w:szCs w:val="20"/>
              </w:rPr>
              <w:t>(b)           делается допущение, что выручка от эмиссии будет использована для выполнения условий контракта (т.е. пойдет на обратную покупку обыкновенных акции); и</w:t>
            </w:r>
          </w:p>
          <w:p w:rsidR="00AE7E73" w:rsidRDefault="00AE7E73" w:rsidP="00AE7E73">
            <w:pPr>
              <w:pStyle w:val="a3"/>
              <w:jc w:val="both"/>
              <w:rPr>
                <w:color w:val="626262"/>
                <w:sz w:val="20"/>
                <w:szCs w:val="20"/>
              </w:rPr>
            </w:pPr>
            <w:r>
              <w:rPr>
                <w:color w:val="626262"/>
                <w:sz w:val="20"/>
                <w:szCs w:val="20"/>
              </w:rPr>
              <w:lastRenderedPageBreak/>
              <w:t>(c)           дополнительные обыкновенные акции (разница между принятым количеством выпущенных обыкновенных акций и количеством обыкновенных акций, полученных в результате выполнения условий контракта) включаются в расчет разводненной прибыли на акцию.</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Ретроспективные корректировки</w:t>
            </w:r>
          </w:p>
          <w:p w:rsidR="00AE7E73" w:rsidRDefault="00AE7E73" w:rsidP="00AE7E73">
            <w:pPr>
              <w:pStyle w:val="a3"/>
              <w:jc w:val="both"/>
              <w:rPr>
                <w:color w:val="626262"/>
                <w:sz w:val="20"/>
                <w:szCs w:val="20"/>
              </w:rPr>
            </w:pPr>
            <w:r>
              <w:rPr>
                <w:color w:val="626262"/>
                <w:sz w:val="20"/>
                <w:szCs w:val="20"/>
              </w:rPr>
              <w:t>64           Если количество находящихся в обращении обыкновенных или потенциальных обыкновенных акций увеличивается в результате капитализации, бонусной эмиссии или дробления акций или уменьшается в результате обратного дробления акций, то рассчитанные базовая и разводненная прибыль на акцию за все охватываемые отчетностью периоды подлежат ретроспективной корректировке. Если эти изменения произошли после отчетной даты, но до санкционирования публикации финансовой отчетности, то показатели на акцию финансовой отчетности, представленной за эти и все предыдущие периоды, должны быть рассчитаны на основе нового количества акций. Необходимо особо упомянуть о том, что при расчетах были учтены подобные изменения. Кроме того, базовая и разводненная прибыль на акцию за все охватываемые отчетностью периоды корректируются задним числом в случае признания ошибок и изменения учетной политики.</w:t>
            </w:r>
          </w:p>
          <w:p w:rsidR="00AE7E73" w:rsidRDefault="00AE7E73" w:rsidP="00AE7E73">
            <w:pPr>
              <w:pStyle w:val="a3"/>
              <w:jc w:val="both"/>
              <w:rPr>
                <w:color w:val="626262"/>
                <w:sz w:val="20"/>
                <w:szCs w:val="20"/>
              </w:rPr>
            </w:pPr>
            <w:r>
              <w:rPr>
                <w:color w:val="626262"/>
                <w:sz w:val="20"/>
                <w:szCs w:val="20"/>
              </w:rPr>
              <w:t>65           Предприятие не пересчитывает разводненную прибыль на акцию ни за какой из охватываемых отчетностью периодов в случае изменения в допущениях, сделанных при расчете прибыли на акцию, или в случае конвертации потенциальных обыкновенных акций в обыкновенные.</w:t>
            </w:r>
          </w:p>
          <w:p w:rsidR="00AE7E73" w:rsidRDefault="00AE7E73" w:rsidP="00AE7E73">
            <w:pPr>
              <w:pStyle w:val="a3"/>
              <w:jc w:val="both"/>
              <w:rPr>
                <w:color w:val="626262"/>
                <w:sz w:val="20"/>
                <w:szCs w:val="20"/>
              </w:rPr>
            </w:pPr>
            <w:r>
              <w:rPr>
                <w:color w:val="626262"/>
                <w:sz w:val="20"/>
                <w:szCs w:val="20"/>
              </w:rPr>
              <w:t>66           Предприятие представляет непосредственно в отчете о прибылях и убытках показатели базовой и разводненной прибыли на акцию, рассчитанные по прибыли или убыткам от продолжающейся деятельности, приходящимся на долю держателей обыкновенных акций материнского предприятия, а также по прибыли или убыткам, приходящимся на долю держателей обыкновенных акций материнского предприятия за данный период, по каждому классу обыкновенных акций, дающему иное право участия в прибыли за этот период. Представляемые предприятием данные о базовой и разводненной прибыли на акцию за все охватываемые отчетностью периоды должны быть одинаково полными.</w:t>
            </w:r>
          </w:p>
          <w:p w:rsidR="00AE7E73" w:rsidRDefault="00AE7E73" w:rsidP="00AE7E73">
            <w:pPr>
              <w:pStyle w:val="a3"/>
              <w:jc w:val="both"/>
              <w:rPr>
                <w:color w:val="626262"/>
                <w:sz w:val="20"/>
                <w:szCs w:val="20"/>
              </w:rPr>
            </w:pPr>
            <w:r>
              <w:rPr>
                <w:color w:val="626262"/>
                <w:sz w:val="20"/>
                <w:szCs w:val="20"/>
              </w:rPr>
              <w:t>67           Данные о прибыли на акцию представляются за все периоды, за которые представляется отчет о прибылях и убытках. Если данные о разводненной прибыли на акцию представляются, по крайней мере, за один период, то они должны представляться за все охватываемые отчетностью периоды, даже если разводненная прибыль на акцию и равняется базовой прибыли на акцию. В случае равенства базовой и разводненной прибыли на акцию обе цифры могут указываться в одной строке отчета о прибылях и убытках.</w:t>
            </w:r>
          </w:p>
          <w:p w:rsidR="00AE7E73" w:rsidRDefault="00AE7E73" w:rsidP="00AE7E73">
            <w:pPr>
              <w:pStyle w:val="a3"/>
              <w:jc w:val="both"/>
              <w:rPr>
                <w:color w:val="626262"/>
                <w:sz w:val="20"/>
                <w:szCs w:val="20"/>
              </w:rPr>
            </w:pPr>
            <w:r>
              <w:rPr>
                <w:color w:val="626262"/>
                <w:sz w:val="20"/>
                <w:szCs w:val="20"/>
              </w:rPr>
              <w:t>68           Предприятие, отчитывающееся о прекращенной деятельности, раскрывает показатели базовой и разводненной прибыли на акцию от прекращенной деятельности либо непосредственно в отчете о прибылях и убытках, либо в примечаниях.</w:t>
            </w:r>
          </w:p>
          <w:p w:rsidR="00AE7E73" w:rsidRDefault="00AE7E73" w:rsidP="00AE7E73">
            <w:pPr>
              <w:pStyle w:val="a3"/>
              <w:jc w:val="both"/>
              <w:rPr>
                <w:color w:val="626262"/>
                <w:sz w:val="20"/>
                <w:szCs w:val="20"/>
              </w:rPr>
            </w:pPr>
            <w:r>
              <w:rPr>
                <w:color w:val="626262"/>
                <w:sz w:val="20"/>
                <w:szCs w:val="20"/>
              </w:rPr>
              <w:t>69           Предприятие представляет данные о базовой и разводненной прибыли на акцию, даже если эти показатели отрицательны (т.е. фактически это убытки на акцию).</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РАСКРЫТИЕ ИНФОРМАЦИИ</w:t>
            </w:r>
          </w:p>
          <w:p w:rsidR="00AE7E73" w:rsidRDefault="00AE7E73" w:rsidP="00AE7E73">
            <w:pPr>
              <w:pStyle w:val="a3"/>
              <w:jc w:val="both"/>
              <w:rPr>
                <w:color w:val="626262"/>
                <w:sz w:val="20"/>
                <w:szCs w:val="20"/>
              </w:rPr>
            </w:pPr>
            <w:r>
              <w:rPr>
                <w:color w:val="626262"/>
                <w:sz w:val="20"/>
                <w:szCs w:val="20"/>
              </w:rPr>
              <w:t>70           Предприятие раскрывает информацию о:</w:t>
            </w:r>
          </w:p>
          <w:p w:rsidR="00AE7E73" w:rsidRDefault="00AE7E73" w:rsidP="00AE7E73">
            <w:pPr>
              <w:pStyle w:val="a3"/>
              <w:jc w:val="both"/>
              <w:rPr>
                <w:color w:val="626262"/>
                <w:sz w:val="20"/>
                <w:szCs w:val="20"/>
              </w:rPr>
            </w:pPr>
            <w:r>
              <w:rPr>
                <w:color w:val="626262"/>
                <w:sz w:val="20"/>
                <w:szCs w:val="20"/>
              </w:rPr>
              <w:t>(а)           суммах, использованных в качестве числителей при расчете базовой и разводненной прибыли на акцию, а также результатах сверки этих сумм с прибылью или убытками, приходящимися на долю материнского предприятия за данный период. Сверка должна учитывать влияние, оказываемое на прибыль на акцию каждым классом инструментов, от которого зависит этот показатель;</w:t>
            </w:r>
          </w:p>
          <w:p w:rsidR="00AE7E73" w:rsidRDefault="00AE7E73" w:rsidP="00AE7E73">
            <w:pPr>
              <w:pStyle w:val="a3"/>
              <w:jc w:val="both"/>
              <w:rPr>
                <w:color w:val="626262"/>
                <w:sz w:val="20"/>
                <w:szCs w:val="20"/>
              </w:rPr>
            </w:pPr>
            <w:r>
              <w:rPr>
                <w:color w:val="626262"/>
                <w:sz w:val="20"/>
                <w:szCs w:val="20"/>
              </w:rPr>
              <w:t xml:space="preserve">(b)           средневзвешенном количестве обыкновенных акций, использованном при расчете базовой и разводненной прибыли на акцию в качестве знаменателя, а также результатах сверки этих знаменателей друг с другом. Сверка должна учитывать влияние, оказываемое на прибыль на акцию каждым классом </w:t>
            </w:r>
            <w:r>
              <w:rPr>
                <w:color w:val="626262"/>
                <w:sz w:val="20"/>
                <w:szCs w:val="20"/>
              </w:rPr>
              <w:lastRenderedPageBreak/>
              <w:t>инструментов, от которого зависит этот показатель;</w:t>
            </w:r>
          </w:p>
          <w:p w:rsidR="00AE7E73" w:rsidRDefault="00AE7E73" w:rsidP="00AE7E73">
            <w:pPr>
              <w:pStyle w:val="a3"/>
              <w:jc w:val="both"/>
              <w:rPr>
                <w:color w:val="626262"/>
                <w:sz w:val="20"/>
                <w:szCs w:val="20"/>
              </w:rPr>
            </w:pPr>
            <w:r>
              <w:rPr>
                <w:color w:val="626262"/>
                <w:sz w:val="20"/>
                <w:szCs w:val="20"/>
              </w:rPr>
              <w:t>(c)           инструментах (включая акции, эмитируемые при наступлении определенных событий), которые способны привести к разводнению базовой прибыли на акцию в будущем, но не были включены в расчет разводненной прибыли на акцию, поскольку в охватываемые отчетностью периоды их эффект был антиразводняющим.</w:t>
            </w:r>
          </w:p>
          <w:p w:rsidR="00AE7E73" w:rsidRDefault="00AE7E73" w:rsidP="00AE7E73">
            <w:pPr>
              <w:pStyle w:val="a3"/>
              <w:jc w:val="both"/>
              <w:rPr>
                <w:color w:val="626262"/>
                <w:sz w:val="20"/>
                <w:szCs w:val="20"/>
              </w:rPr>
            </w:pPr>
            <w:r>
              <w:rPr>
                <w:color w:val="626262"/>
                <w:sz w:val="20"/>
                <w:szCs w:val="20"/>
              </w:rPr>
              <w:t>(d)           сделках с обыкновенными акциями или с потенциальными обыкновенными акциями, кроме отраженных в учете согласно пункту 64, которые были проведены после отчетной даты и которые существенно изменили бы количество обыкновенных акций или потенциальных обыкновенных акций, находившихся в обращении на конец периода, если бы эти сделки были проведены до окончания отчетного периода.</w:t>
            </w:r>
          </w:p>
          <w:p w:rsidR="00AE7E73" w:rsidRDefault="00AE7E73" w:rsidP="00AE7E73">
            <w:pPr>
              <w:pStyle w:val="a3"/>
              <w:jc w:val="both"/>
              <w:rPr>
                <w:color w:val="626262"/>
                <w:sz w:val="20"/>
                <w:szCs w:val="20"/>
              </w:rPr>
            </w:pPr>
            <w:r>
              <w:rPr>
                <w:color w:val="626262"/>
                <w:sz w:val="20"/>
                <w:szCs w:val="20"/>
              </w:rPr>
              <w:t>71           Примерами сделок, упомянутых в пункте 70(d), являются:</w:t>
            </w:r>
          </w:p>
          <w:p w:rsidR="00AE7E73" w:rsidRDefault="00AE7E73" w:rsidP="00AE7E73">
            <w:pPr>
              <w:pStyle w:val="a3"/>
              <w:jc w:val="both"/>
              <w:rPr>
                <w:color w:val="626262"/>
                <w:sz w:val="20"/>
                <w:szCs w:val="20"/>
              </w:rPr>
            </w:pPr>
            <w:r>
              <w:rPr>
                <w:color w:val="626262"/>
                <w:sz w:val="20"/>
                <w:szCs w:val="20"/>
              </w:rPr>
              <w:t>(а)           выпуск акций для реализации за наличные;</w:t>
            </w:r>
          </w:p>
          <w:p w:rsidR="00AE7E73" w:rsidRDefault="00AE7E73" w:rsidP="00AE7E73">
            <w:pPr>
              <w:pStyle w:val="a3"/>
              <w:jc w:val="both"/>
              <w:rPr>
                <w:color w:val="626262"/>
                <w:sz w:val="20"/>
                <w:szCs w:val="20"/>
              </w:rPr>
            </w:pPr>
            <w:r>
              <w:rPr>
                <w:color w:val="626262"/>
                <w:sz w:val="20"/>
                <w:szCs w:val="20"/>
              </w:rPr>
              <w:t>(b)           выпуск акций в случае использования выручки на погашение долга или на выплаты по привилегированным акциям, находившимся в обращении на отчетную дату;</w:t>
            </w:r>
          </w:p>
          <w:p w:rsidR="00AE7E73" w:rsidRDefault="00AE7E73" w:rsidP="00AE7E73">
            <w:pPr>
              <w:pStyle w:val="a3"/>
              <w:jc w:val="both"/>
              <w:rPr>
                <w:color w:val="626262"/>
                <w:sz w:val="20"/>
                <w:szCs w:val="20"/>
              </w:rPr>
            </w:pPr>
            <w:r>
              <w:rPr>
                <w:color w:val="626262"/>
                <w:sz w:val="20"/>
                <w:szCs w:val="20"/>
              </w:rPr>
              <w:t>(c)           выкуп обыкновенных акций, находящихся в обращении;</w:t>
            </w:r>
          </w:p>
          <w:p w:rsidR="00AE7E73" w:rsidRDefault="00AE7E73" w:rsidP="00AE7E73">
            <w:pPr>
              <w:pStyle w:val="a3"/>
              <w:jc w:val="both"/>
              <w:rPr>
                <w:color w:val="626262"/>
                <w:sz w:val="20"/>
                <w:szCs w:val="20"/>
              </w:rPr>
            </w:pPr>
            <w:r>
              <w:rPr>
                <w:color w:val="626262"/>
                <w:sz w:val="20"/>
                <w:szCs w:val="20"/>
              </w:rPr>
              <w:t>(d)           конвертация или исполнение потенциальных обыкновенных акций, находившихся в обращении на отчетную дату, в обыкновенные акции;</w:t>
            </w:r>
          </w:p>
          <w:p w:rsidR="00AE7E73" w:rsidRDefault="00AE7E73" w:rsidP="00AE7E73">
            <w:pPr>
              <w:pStyle w:val="a3"/>
              <w:jc w:val="both"/>
              <w:rPr>
                <w:color w:val="626262"/>
                <w:sz w:val="20"/>
                <w:szCs w:val="20"/>
              </w:rPr>
            </w:pPr>
            <w:r>
              <w:rPr>
                <w:color w:val="626262"/>
                <w:sz w:val="20"/>
                <w:szCs w:val="20"/>
              </w:rPr>
              <w:t>(e)           выпуск опционов, варрантов или конвертируемых инструментов; и</w:t>
            </w:r>
          </w:p>
          <w:p w:rsidR="00AE7E73" w:rsidRDefault="00AE7E73" w:rsidP="00AE7E73">
            <w:pPr>
              <w:pStyle w:val="a3"/>
              <w:jc w:val="both"/>
              <w:rPr>
                <w:color w:val="626262"/>
                <w:sz w:val="20"/>
                <w:szCs w:val="20"/>
              </w:rPr>
            </w:pPr>
            <w:r>
              <w:rPr>
                <w:color w:val="626262"/>
                <w:sz w:val="20"/>
                <w:szCs w:val="20"/>
              </w:rPr>
              <w:t>(f)            выполнение условий выпуска акций, эмитируемых при наступлении определенных событий.</w:t>
            </w:r>
          </w:p>
          <w:p w:rsidR="00AE7E73" w:rsidRDefault="00AE7E73" w:rsidP="00AE7E73">
            <w:pPr>
              <w:pStyle w:val="a3"/>
              <w:jc w:val="both"/>
              <w:rPr>
                <w:color w:val="626262"/>
                <w:sz w:val="20"/>
                <w:szCs w:val="20"/>
              </w:rPr>
            </w:pPr>
            <w:r>
              <w:rPr>
                <w:color w:val="626262"/>
                <w:sz w:val="20"/>
                <w:szCs w:val="20"/>
              </w:rPr>
              <w:t>Прибыль на акцию не корректируется на результаты подобных сделок, проведенных после отчетной даты, поскольку подобные сделки не влияют на величину капитала, использованного в данный период для получения прибыли или убытков.</w:t>
            </w:r>
          </w:p>
          <w:p w:rsidR="00AE7E73" w:rsidRDefault="00AE7E73" w:rsidP="00AE7E73">
            <w:pPr>
              <w:pStyle w:val="a3"/>
              <w:jc w:val="both"/>
              <w:rPr>
                <w:color w:val="626262"/>
                <w:sz w:val="20"/>
                <w:szCs w:val="20"/>
              </w:rPr>
            </w:pPr>
            <w:r>
              <w:rPr>
                <w:color w:val="626262"/>
                <w:sz w:val="20"/>
                <w:szCs w:val="20"/>
              </w:rPr>
              <w:t>72           Финансовые инструменты и прочие контракты, предусматривающие выпуск потенциальных обыкновенных акций, могут содержать условия, влияющие на способ определения базовой и разводненной прибыли на акцию. От этих условий может зависеть, являются ли какие-либо потенциальные обыкновенные акции разводняющими, и если да, их влияние на средневзвешенное количество акций в обращении и все связанные с ним корректировки прибыли или убытков, приходящихся на долю держателей обыкновенных акций. Раскрытие условий выпуска подобных финансовых инструментов и прочих контрактов поощряется, если не предписано иное (см. МСФО (IFRS) 7</w:t>
            </w:r>
            <w:r>
              <w:rPr>
                <w:rStyle w:val="apple-converted-space"/>
                <w:color w:val="626262"/>
                <w:sz w:val="20"/>
                <w:szCs w:val="20"/>
              </w:rPr>
              <w:t> </w:t>
            </w:r>
            <w:r>
              <w:rPr>
                <w:rStyle w:val="a5"/>
                <w:color w:val="626262"/>
                <w:sz w:val="20"/>
                <w:szCs w:val="20"/>
              </w:rPr>
              <w:t>«Финансовые инструменты: раскрытие информации</w:t>
            </w:r>
            <w:r>
              <w:rPr>
                <w:color w:val="626262"/>
                <w:sz w:val="20"/>
                <w:szCs w:val="20"/>
              </w:rPr>
              <w:t>).</w:t>
            </w:r>
          </w:p>
          <w:p w:rsidR="00AE7E73" w:rsidRDefault="00AE7E73" w:rsidP="00AE7E73">
            <w:pPr>
              <w:pStyle w:val="a3"/>
              <w:jc w:val="both"/>
              <w:rPr>
                <w:color w:val="626262"/>
                <w:sz w:val="20"/>
                <w:szCs w:val="20"/>
              </w:rPr>
            </w:pPr>
            <w:r>
              <w:rPr>
                <w:color w:val="626262"/>
                <w:sz w:val="20"/>
                <w:szCs w:val="20"/>
              </w:rPr>
              <w:t>73           Если предприятие раскрывает, помимо базовой и разводненной прибыли на акцию, другие показатели в расчете на одну акцию, взятые из отчета о прибылях и убытках и отличные от требуемых данным стандартом, то такие показатели должны рассчитываться с использованием средневзвешенного количества обыкновенных акций, определенного в соответствии с данным стандартом. Такие базовые и разводненные показатели на акцию должны раскрываться одинаково полно и приводиться в примечаниях. Предприятие раскрывает принцип расчета числителя (числителей), включая и то, являются ли показатели на акцию доналоговыми или посленалоговыми. Если используется такой показатель отчета о прибылях и убытках, который не показывается в этом отчете отдельной строкой, то должна быть показана сверка между использованным показателем и статьей отчета о прибылях и убытках.</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Дата вступления в силу:</w:t>
            </w:r>
          </w:p>
          <w:p w:rsidR="00AE7E73" w:rsidRDefault="00AE7E73" w:rsidP="00AE7E73">
            <w:pPr>
              <w:pStyle w:val="a3"/>
              <w:jc w:val="both"/>
              <w:rPr>
                <w:color w:val="626262"/>
                <w:sz w:val="20"/>
                <w:szCs w:val="20"/>
              </w:rPr>
            </w:pPr>
            <w:r>
              <w:rPr>
                <w:color w:val="626262"/>
                <w:sz w:val="20"/>
                <w:szCs w:val="20"/>
              </w:rPr>
              <w:t xml:space="preserve">74           Предприятие должно применять настоящий стандарт для годовых периодов, начинающихся 1 января 2005 г. или после этой даты. Досрочное применение приветствуется. Если предприятие применяет настоящий стандарт в отношении периода, начинающегося до 1 января 2005 г., то оно обязано раскрыть этот </w:t>
            </w:r>
            <w:r>
              <w:rPr>
                <w:color w:val="626262"/>
                <w:sz w:val="20"/>
                <w:szCs w:val="20"/>
              </w:rPr>
              <w:lastRenderedPageBreak/>
              <w:t>факт.</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Прекращение действия прочих нормативных документов</w:t>
            </w:r>
          </w:p>
          <w:p w:rsidR="00AE7E73" w:rsidRDefault="00AE7E73" w:rsidP="00AE7E73">
            <w:pPr>
              <w:pStyle w:val="a3"/>
              <w:jc w:val="both"/>
              <w:rPr>
                <w:color w:val="626262"/>
                <w:sz w:val="20"/>
                <w:szCs w:val="20"/>
              </w:rPr>
            </w:pPr>
            <w:r>
              <w:rPr>
                <w:color w:val="626262"/>
                <w:sz w:val="20"/>
                <w:szCs w:val="20"/>
              </w:rPr>
              <w:t>75           Данный стандарт заменяет собой МСФО (IAS) 33</w:t>
            </w:r>
            <w:r>
              <w:rPr>
                <w:rStyle w:val="apple-converted-space"/>
                <w:color w:val="626262"/>
                <w:sz w:val="20"/>
                <w:szCs w:val="20"/>
              </w:rPr>
              <w:t> </w:t>
            </w:r>
            <w:r>
              <w:rPr>
                <w:rStyle w:val="a5"/>
                <w:color w:val="626262"/>
                <w:sz w:val="20"/>
                <w:szCs w:val="20"/>
              </w:rPr>
              <w:t>"Прибыль на акцию"</w:t>
            </w:r>
            <w:r>
              <w:rPr>
                <w:rStyle w:val="apple-converted-space"/>
                <w:color w:val="626262"/>
                <w:sz w:val="20"/>
                <w:szCs w:val="20"/>
              </w:rPr>
              <w:t> </w:t>
            </w:r>
            <w:r>
              <w:rPr>
                <w:color w:val="626262"/>
                <w:sz w:val="20"/>
                <w:szCs w:val="20"/>
              </w:rPr>
              <w:t>(выпущенный в 1997 г.).</w:t>
            </w:r>
          </w:p>
          <w:p w:rsidR="00AE7E73" w:rsidRDefault="00AE7E73" w:rsidP="00AE7E73">
            <w:pPr>
              <w:pStyle w:val="a3"/>
              <w:jc w:val="both"/>
              <w:rPr>
                <w:color w:val="626262"/>
                <w:sz w:val="20"/>
                <w:szCs w:val="20"/>
              </w:rPr>
            </w:pPr>
            <w:r>
              <w:rPr>
                <w:color w:val="626262"/>
                <w:sz w:val="20"/>
                <w:szCs w:val="20"/>
              </w:rPr>
              <w:t>76           Данный стандарт заменяет собой ПКР (SIC) - 24</w:t>
            </w:r>
            <w:r>
              <w:rPr>
                <w:rStyle w:val="apple-converted-space"/>
                <w:color w:val="626262"/>
                <w:sz w:val="20"/>
                <w:szCs w:val="20"/>
              </w:rPr>
              <w:t> </w:t>
            </w:r>
            <w:r>
              <w:rPr>
                <w:rStyle w:val="a5"/>
                <w:color w:val="626262"/>
                <w:sz w:val="20"/>
                <w:szCs w:val="20"/>
              </w:rPr>
              <w:t>«Прибыль на акцию - финансовые инструменты и другие контракты, расчеты по которым могут осуществляться путем уступки акций»</w:t>
            </w:r>
            <w:r>
              <w:rPr>
                <w:color w:val="626262"/>
                <w:sz w:val="20"/>
                <w:szCs w:val="20"/>
              </w:rPr>
              <w:t>.</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Приложение А</w:t>
            </w:r>
            <w:r>
              <w:rPr>
                <w:rStyle w:val="apple-converted-space"/>
                <w:b/>
                <w:bCs/>
                <w:color w:val="626262"/>
                <w:sz w:val="20"/>
                <w:szCs w:val="20"/>
              </w:rPr>
              <w:t> </w:t>
            </w:r>
            <w:r>
              <w:rPr>
                <w:b/>
                <w:bCs/>
                <w:color w:val="626262"/>
                <w:sz w:val="20"/>
                <w:szCs w:val="20"/>
              </w:rPr>
              <w:br/>
            </w:r>
            <w:r>
              <w:rPr>
                <w:rStyle w:val="a4"/>
                <w:color w:val="626262"/>
                <w:sz w:val="20"/>
                <w:szCs w:val="20"/>
              </w:rPr>
              <w:t>«Руководство по применению»</w:t>
            </w:r>
          </w:p>
          <w:p w:rsidR="00AE7E73" w:rsidRDefault="00AE7E73" w:rsidP="00AE7E73">
            <w:pPr>
              <w:pStyle w:val="a3"/>
              <w:jc w:val="both"/>
              <w:rPr>
                <w:color w:val="626262"/>
                <w:sz w:val="20"/>
                <w:szCs w:val="20"/>
              </w:rPr>
            </w:pPr>
            <w:r>
              <w:rPr>
                <w:rStyle w:val="a5"/>
                <w:color w:val="626262"/>
                <w:sz w:val="20"/>
                <w:szCs w:val="20"/>
              </w:rPr>
              <w:t>Данное приложение является неотъемлемой частью настоящего стандарта.</w:t>
            </w:r>
          </w:p>
          <w:p w:rsidR="00AE7E73" w:rsidRDefault="00AE7E73" w:rsidP="00AE7E73">
            <w:pPr>
              <w:pStyle w:val="a3"/>
              <w:jc w:val="both"/>
              <w:rPr>
                <w:color w:val="626262"/>
                <w:sz w:val="20"/>
                <w:szCs w:val="20"/>
              </w:rPr>
            </w:pPr>
            <w:r>
              <w:rPr>
                <w:rStyle w:val="a4"/>
                <w:color w:val="626262"/>
                <w:sz w:val="20"/>
                <w:szCs w:val="20"/>
              </w:rPr>
              <w:t>Приходящаяся на долю материнского предприятия прибыль или убытки</w:t>
            </w:r>
          </w:p>
          <w:p w:rsidR="00AE7E73" w:rsidRDefault="00AE7E73" w:rsidP="00AE7E73">
            <w:pPr>
              <w:pStyle w:val="a3"/>
              <w:jc w:val="both"/>
              <w:rPr>
                <w:color w:val="626262"/>
                <w:sz w:val="20"/>
                <w:szCs w:val="20"/>
              </w:rPr>
            </w:pPr>
            <w:r>
              <w:rPr>
                <w:color w:val="626262"/>
                <w:sz w:val="20"/>
                <w:szCs w:val="20"/>
              </w:rPr>
              <w:t>A1           Для целей расчета прибыли на акцию по данным консолидированный финансовой отчетности прибылью или убытками, приходящимися на долю материнского предприятия, называется прибыль или убытки консолидированной компании после их корректировки на долю дочерних предприятий.</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Выпуск прав</w:t>
            </w:r>
          </w:p>
          <w:p w:rsidR="00AE7E73" w:rsidRDefault="00AE7E73" w:rsidP="00AE7E73">
            <w:pPr>
              <w:pStyle w:val="a3"/>
              <w:jc w:val="both"/>
              <w:rPr>
                <w:color w:val="626262"/>
                <w:sz w:val="20"/>
                <w:szCs w:val="20"/>
              </w:rPr>
            </w:pPr>
            <w:r>
              <w:rPr>
                <w:color w:val="626262"/>
                <w:sz w:val="20"/>
                <w:szCs w:val="20"/>
              </w:rPr>
              <w:t>A2           Выпуск обыкновенных акций при исполнении или конвертации потенциальных обыкновенных акций обычно не обладает чертами бонусной эмиссии. Это связано с тем, что цена эмиссии потенциальных обыкновенных акций обычно отражает их полную стоимость, что приводит к пропорциональному изменению имеющихся у предприятия ресурсов. Однако при выпуске прав цена исполнения нередко бывает меньше справедливой стоимости акций. Поэтому, как отмечено в пункте 27(b), такой выпуск прав обладает чертами бонусной эмиссии. Если выпускаемые права предлагаются всем существующим держателям акций, то количество обыкновенных акций, используемое при расчете базовой и разводненной прибыли на акцию за все периоды до выпуска прав, принимается равным количеству обыкновенных акций, находившихся в обращении до этого выпуска, умноженному на следующий показатель:</w:t>
            </w:r>
          </w:p>
          <w:tbl>
            <w:tblPr>
              <w:tblW w:w="0" w:type="auto"/>
              <w:tblCellSpacing w:w="0" w:type="dxa"/>
              <w:tblCellMar>
                <w:left w:w="0" w:type="dxa"/>
                <w:right w:w="0" w:type="dxa"/>
              </w:tblCellMar>
              <w:tblLook w:val="04A0"/>
            </w:tblPr>
            <w:tblGrid>
              <w:gridCol w:w="8640"/>
              <w:gridCol w:w="6"/>
            </w:tblGrid>
            <w:tr w:rsidR="00AE7E73" w:rsidTr="00AE7E73">
              <w:trPr>
                <w:trHeight w:val="330"/>
                <w:tblCellSpacing w:w="0" w:type="dxa"/>
              </w:trPr>
              <w:tc>
                <w:tcPr>
                  <w:tcW w:w="8640" w:type="dxa"/>
                  <w:vAlign w:val="bottom"/>
                  <w:hideMark/>
                </w:tcPr>
                <w:p w:rsidR="00AE7E73" w:rsidRDefault="00AE7E73">
                  <w:pPr>
                    <w:pStyle w:val="a3"/>
                    <w:jc w:val="center"/>
                  </w:pPr>
                  <w:r>
                    <w:rPr>
                      <w:u w:val="single"/>
                    </w:rPr>
                    <w:t>справедливую стоимость на акцию непосредственно перед реализацией прав</w:t>
                  </w:r>
                </w:p>
              </w:tc>
              <w:tc>
                <w:tcPr>
                  <w:tcW w:w="6" w:type="dxa"/>
                  <w:vAlign w:val="center"/>
                  <w:hideMark/>
                </w:tcPr>
                <w:p w:rsidR="00AE7E73" w:rsidRDefault="00AE7E73">
                  <w:pPr>
                    <w:rPr>
                      <w:sz w:val="24"/>
                      <w:szCs w:val="24"/>
                    </w:rPr>
                  </w:pPr>
                </w:p>
              </w:tc>
            </w:tr>
            <w:tr w:rsidR="00AE7E73" w:rsidTr="00AE7E73">
              <w:trPr>
                <w:trHeight w:val="330"/>
                <w:tblCellSpacing w:w="0" w:type="dxa"/>
              </w:trPr>
              <w:tc>
                <w:tcPr>
                  <w:tcW w:w="8640" w:type="dxa"/>
                  <w:hideMark/>
                </w:tcPr>
                <w:p w:rsidR="00AE7E73" w:rsidRDefault="00AE7E73">
                  <w:pPr>
                    <w:pStyle w:val="a3"/>
                    <w:jc w:val="center"/>
                  </w:pPr>
                  <w:r>
                    <w:t>теоретическую справедливую стоимость на акцию до реализации прав</w:t>
                  </w:r>
                </w:p>
              </w:tc>
              <w:tc>
                <w:tcPr>
                  <w:tcW w:w="6" w:type="dxa"/>
                  <w:vAlign w:val="center"/>
                  <w:hideMark/>
                </w:tcPr>
                <w:p w:rsidR="00AE7E73" w:rsidRDefault="00AE7E73">
                  <w:pPr>
                    <w:rPr>
                      <w:sz w:val="24"/>
                      <w:szCs w:val="24"/>
                    </w:rPr>
                  </w:pPr>
                </w:p>
              </w:tc>
            </w:tr>
          </w:tbl>
          <w:p w:rsidR="00AE7E73" w:rsidRDefault="00AE7E73" w:rsidP="00AE7E73">
            <w:pPr>
              <w:pStyle w:val="a3"/>
              <w:jc w:val="both"/>
              <w:rPr>
                <w:color w:val="626262"/>
                <w:sz w:val="20"/>
                <w:szCs w:val="20"/>
              </w:rPr>
            </w:pPr>
            <w:r>
              <w:rPr>
                <w:color w:val="626262"/>
                <w:sz w:val="20"/>
                <w:szCs w:val="20"/>
              </w:rPr>
              <w:t>Теоретическая справедливая стоимость на акцию до реализации прав рассчитывается путем сложения агрегированной рыночной стоимости акции непосредственно перед реализацией прав и выручки от реализации прав и деления полученной суммы на количество акций в обращении после реализации прав. В случае если выпускаемые права будут до даты их реализации продаваться на открытом рынке отдельно от акций, справедливая стоимость для целей этого расчета принимается равной цене закрытия последнего дня, в который акции продавались вместе с правами.</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Контрольный показатель</w:t>
            </w:r>
          </w:p>
          <w:p w:rsidR="00AE7E73" w:rsidRDefault="00AE7E73" w:rsidP="00AE7E73">
            <w:pPr>
              <w:pStyle w:val="a3"/>
              <w:jc w:val="both"/>
              <w:rPr>
                <w:color w:val="626262"/>
                <w:sz w:val="20"/>
                <w:szCs w:val="20"/>
              </w:rPr>
            </w:pPr>
            <w:r>
              <w:rPr>
                <w:color w:val="626262"/>
                <w:sz w:val="20"/>
                <w:szCs w:val="20"/>
              </w:rPr>
              <w:t>A3           Чтобы проиллюстрировать применение понятия «контрольный показатель», используемого в пунктах 42 и 43, предположим, что у одного предприятия приходящаяся на долю материнского предприятия прибыль от продолжающейся деятельности - 4 800 д.е</w:t>
            </w:r>
            <w:bookmarkStart w:id="0" w:name="_ftnref1"/>
            <w:r>
              <w:rPr>
                <w:color w:val="626262"/>
                <w:sz w:val="20"/>
                <w:szCs w:val="20"/>
              </w:rPr>
              <w:fldChar w:fldCharType="begin"/>
            </w:r>
            <w:r>
              <w:rPr>
                <w:color w:val="626262"/>
                <w:sz w:val="20"/>
                <w:szCs w:val="20"/>
              </w:rPr>
              <w:instrText xml:space="preserve"> HYPERLINK "http://www.kz-adviser.kz/official/32-ifrs/200-ias33" \l "_ftn1" </w:instrText>
            </w:r>
            <w:r>
              <w:rPr>
                <w:color w:val="626262"/>
                <w:sz w:val="20"/>
                <w:szCs w:val="20"/>
              </w:rPr>
              <w:fldChar w:fldCharType="separate"/>
            </w:r>
            <w:r>
              <w:rPr>
                <w:rStyle w:val="a6"/>
                <w:sz w:val="20"/>
                <w:szCs w:val="20"/>
              </w:rPr>
              <w:t>[1]</w:t>
            </w:r>
            <w:r>
              <w:rPr>
                <w:color w:val="626262"/>
                <w:sz w:val="20"/>
                <w:szCs w:val="20"/>
              </w:rPr>
              <w:fldChar w:fldCharType="end"/>
            </w:r>
            <w:bookmarkEnd w:id="0"/>
            <w:r>
              <w:rPr>
                <w:color w:val="626262"/>
                <w:sz w:val="20"/>
                <w:szCs w:val="20"/>
              </w:rPr>
              <w:t xml:space="preserve">., приходящиеся на долю материнского предприятия убытки от прекращенной деятельности - 7 200 д.е., приходящиеся на долю материнского предприятия убытки - 2 400 д.е., количество акций в обращении: обыкновенных - 2 000, потенциальных обыкновенных - 400. Базовая прибыль на акцию этого предприятия от продолжающейся деятельности - 2,40, </w:t>
            </w:r>
            <w:r>
              <w:rPr>
                <w:color w:val="626262"/>
                <w:sz w:val="20"/>
                <w:szCs w:val="20"/>
              </w:rPr>
              <w:lastRenderedPageBreak/>
              <w:t>базовая прибыль на акцию от прекращенной деятельности - 3,60 и убытки на акцию - 1,20 д.е. 400 потенциальных обыкновенных акций включаются в расчет разводненной прибыли на акцию, поскольку итоговые 2,00 д.е. прибыли на акцию от продолжающейся деятельности являются разводняющими, если предположить, что эти 400 потенциальных обыкновенных акции никак не влияют на прибыль или убытки. Поскольку прибыль от продолжающейся деятельности, приходящаяся на долю материнского предприятия, - это контрольный показатель, предприятие также включает эти 400 потенциальных обыкновенных акции в расчет прочей прибыли, даже если итоговая прибыль на акцию является антиразводняющей, в отличие от базовой прибыли на акцию, т.е. убытки на акцию меньше (убытки на акцию от продолжающейся деятельности составляют 3,00 д.е., а от прекращенной деятельности - 1,00 д.е.).</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Средняя рыночная цена обыкновенных акций</w:t>
            </w:r>
          </w:p>
          <w:p w:rsidR="00AE7E73" w:rsidRDefault="00AE7E73" w:rsidP="00AE7E73">
            <w:pPr>
              <w:pStyle w:val="a3"/>
              <w:jc w:val="both"/>
              <w:rPr>
                <w:color w:val="626262"/>
                <w:sz w:val="20"/>
                <w:szCs w:val="20"/>
              </w:rPr>
            </w:pPr>
            <w:r>
              <w:rPr>
                <w:color w:val="626262"/>
                <w:sz w:val="20"/>
                <w:szCs w:val="20"/>
              </w:rPr>
              <w:t>A4           Для целей расчета разводненной прибыли на акцию средняя рыночная цена выпущенных, согласно сделанному допущению, обыкновенных акций рассчитывается на основе средней рыночной цены обыкновенных акций за этот период. Теоретически, при определении средней рыночной цены должны учитываться цены всех заключенных на рынке сделок с обыкновенными акциями этого предприятия. Однако на практике обычно может использоваться простая средняя из цен за неделю или месяц.</w:t>
            </w:r>
          </w:p>
          <w:p w:rsidR="00AE7E73" w:rsidRDefault="00AE7E73" w:rsidP="00AE7E73">
            <w:pPr>
              <w:pStyle w:val="a3"/>
              <w:jc w:val="both"/>
              <w:rPr>
                <w:color w:val="626262"/>
                <w:sz w:val="20"/>
                <w:szCs w:val="20"/>
              </w:rPr>
            </w:pPr>
            <w:r>
              <w:rPr>
                <w:color w:val="626262"/>
                <w:sz w:val="20"/>
                <w:szCs w:val="20"/>
              </w:rPr>
              <w:t>A5           Как правило, при расчете средней рыночной цены могут использоваться рыночные цены закрытия. Однако при значительном колебании цен обычно более репрезентативной оказывается средняя из самой высокой и самой низкой цен. Необходимо постоянно пользоваться одним и тем же методом расчета средней рыночной цены, если только он не утратит свою релевантность из-за изменения условий. Например, предприятие, использующее рыночные цены закрытия для расчета средней из рыночных цен, остававшихся сравнительно стабильными в течение нескольких лет, может переключиться на расчет средней из самой высокой и самой низкой цен, если цены начнут сильно колебаться, и расчет по рыночным ценам закрытия не позволит больше получить репрезентативную среднюю цену.</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Опционы, варранты и их эквиваленты</w:t>
            </w:r>
          </w:p>
          <w:p w:rsidR="00AE7E73" w:rsidRDefault="00AE7E73" w:rsidP="00AE7E73">
            <w:pPr>
              <w:pStyle w:val="a3"/>
              <w:jc w:val="both"/>
              <w:rPr>
                <w:color w:val="626262"/>
                <w:sz w:val="20"/>
                <w:szCs w:val="20"/>
              </w:rPr>
            </w:pPr>
            <w:r>
              <w:rPr>
                <w:color w:val="626262"/>
                <w:sz w:val="20"/>
                <w:szCs w:val="20"/>
              </w:rPr>
              <w:t>A6           Опционы или варранты на покупку конвертируемых инструментов считаются реализованными во всех случаях, когда средние цены и конвертируемого инструмента, и обыкновенных акций, получаемых после конвертации, выше цены исполнения опционов или варрантов. Однако допущение об исполнении делается только в случае, если делается и допущение о конвертации аналогичных находившихся в обращении конвертируемых инструментов, если таковые имелись.</w:t>
            </w:r>
          </w:p>
          <w:p w:rsidR="00AE7E73" w:rsidRDefault="00AE7E73" w:rsidP="00AE7E73">
            <w:pPr>
              <w:pStyle w:val="a3"/>
              <w:jc w:val="both"/>
              <w:rPr>
                <w:color w:val="626262"/>
                <w:sz w:val="20"/>
                <w:szCs w:val="20"/>
              </w:rPr>
            </w:pPr>
            <w:r>
              <w:rPr>
                <w:color w:val="626262"/>
                <w:sz w:val="20"/>
                <w:szCs w:val="20"/>
              </w:rPr>
              <w:t>A7           Положения о выпуске опционов или варрантов могут допускать или требовать их частичной или полной оплаты долговыми или иными инструментами предприятия (или его материнского или дочернего предприятия). При расчете разводненной прибыли на акцию эти опционы или варранты оказывают разводняющий эффект, если (a) средняя рыночная цена соответствующих обыкновенных акций за данный период превышает цену исполнения или (b) продажная цена инструмента, который будет использован как средство платежа, ниже той, по которой он может быть предложен по контракту об опционе или варранте, и из-за связанной с этим скидки реальная цена исполнения ниже рыночной цены обыкновенных акций, получаемых в результате исполнения. При расчете разводненной прибыли на акцию предполагается, что эти опционы или варранты были реализованы, а долговые или иные инструменты - предложены в качестве оплаты за опционы или варранты. Если для держателя опциона или варранта выгоднее оплата деньгами, и контракт не запрещает такую оплату, то делается допущение об оплате деньгами. Проценты (очищенные от налогов) на весь долг, который согласно сделанному допущению, был предложен в качестве оплаты, добавляются обратно в порядке корректировки числителя.</w:t>
            </w:r>
          </w:p>
          <w:p w:rsidR="00AE7E73" w:rsidRDefault="00AE7E73" w:rsidP="00AE7E73">
            <w:pPr>
              <w:pStyle w:val="a3"/>
              <w:jc w:val="both"/>
              <w:rPr>
                <w:color w:val="626262"/>
                <w:sz w:val="20"/>
                <w:szCs w:val="20"/>
              </w:rPr>
            </w:pPr>
            <w:r>
              <w:rPr>
                <w:color w:val="626262"/>
                <w:sz w:val="20"/>
                <w:szCs w:val="20"/>
              </w:rPr>
              <w:t>A8           Аналогичным образом учитываются привилегированные акции, выпущенные на аналогичных условиях, или прочие инструменты с такими условиями конвертации, которые позволяют инвестору платить деньгами за более благоприятный конверсионный коэффициент</w:t>
            </w:r>
          </w:p>
          <w:p w:rsidR="00AE7E73" w:rsidRDefault="00AE7E73" w:rsidP="00AE7E73">
            <w:pPr>
              <w:pStyle w:val="a3"/>
              <w:jc w:val="both"/>
              <w:rPr>
                <w:color w:val="626262"/>
                <w:sz w:val="20"/>
                <w:szCs w:val="20"/>
              </w:rPr>
            </w:pPr>
            <w:r>
              <w:rPr>
                <w:color w:val="626262"/>
                <w:sz w:val="20"/>
                <w:szCs w:val="20"/>
              </w:rPr>
              <w:t xml:space="preserve">A9           Положения о выпуске некоторых опционов или варрантов могут требовать использования выручки, полученной от исполнения этих инструментов, для выкупа долговых или иных инструментов предприятия (или его материнского или дочернего предприятия). При расчете разводненной прибыли на акцию предполагается, что эти опционы или варранты были реализованы, а выручка использована на </w:t>
            </w:r>
            <w:r>
              <w:rPr>
                <w:color w:val="626262"/>
                <w:sz w:val="20"/>
                <w:szCs w:val="20"/>
              </w:rPr>
              <w:lastRenderedPageBreak/>
              <w:t>покупку долга по его средней рыночной цене, а не на а покупку обыкновенных акций. Однако превышение выручки, полученной от якобы имевшего места исполнения, над суммой, использованной для якобы имевшей места покупки долга (т.е. якобы использованной на обратную покупку обыкновенных акций), включается в расчет разводненной прибыли на акцию. Проценты (очищенные от налогов) на весь долг, который согласно сделанному допущению, был куплен, добавляются обратно в порядке корректировки числителя.</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Проданные опционы на продажу</w:t>
            </w:r>
          </w:p>
          <w:p w:rsidR="00AE7E73" w:rsidRDefault="00AE7E73" w:rsidP="00AE7E73">
            <w:pPr>
              <w:pStyle w:val="a3"/>
              <w:jc w:val="both"/>
              <w:rPr>
                <w:color w:val="626262"/>
                <w:sz w:val="20"/>
                <w:szCs w:val="20"/>
              </w:rPr>
            </w:pPr>
            <w:r>
              <w:rPr>
                <w:color w:val="626262"/>
                <w:sz w:val="20"/>
                <w:szCs w:val="20"/>
              </w:rPr>
              <w:t>A10        Чтобы проиллюстрировать применение пункта 63, предположим, что в обращении находятся 120 проданных опционов на продажу предприятия на его обыкновенные акции с ценой исполнения 35 д.е. Средняя рыночная цена ее обыкновенных акций за этот период - 28 д.е. При расчете разводненной прибыли на акцию предприятие делает допущение о выпуске в начале этого периода 150 акций по 28 д.е. каждая для выполнения своих обязательств по путам, оцениваемых в 4 200 д.е. При расчете разводненной прибыли на акцию разница между 150 выпущенными обыкновенными акциями и 120 обыкновенными акциями, полученными в результате исполнения опциона на продажу (30 дополнительных обыкновенных акций) прибавляется к знаменателю используемой формулы.</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Инструменты дочерних, совместных или ассоциированных предприятий</w:t>
            </w:r>
          </w:p>
          <w:p w:rsidR="00AE7E73" w:rsidRDefault="00AE7E73" w:rsidP="00AE7E73">
            <w:pPr>
              <w:pStyle w:val="a3"/>
              <w:jc w:val="both"/>
              <w:rPr>
                <w:color w:val="626262"/>
                <w:sz w:val="20"/>
                <w:szCs w:val="20"/>
              </w:rPr>
            </w:pPr>
            <w:r>
              <w:rPr>
                <w:color w:val="626262"/>
                <w:sz w:val="20"/>
                <w:szCs w:val="20"/>
              </w:rPr>
              <w:t>A11        Потенциальные обыкновенные акции дочернего, совместного или ассоциированного предприятия, конвертируемые либо в обыкновенные акции дочернего, совместного или ассоциированного предприятия, либо в обыкновенные акции материнского предприятия, участника совместного предпринимательства или инвестора (отчитывающееся предприятие), учитываются при расчете разводненной прибыли на акцию следующим образом:</w:t>
            </w:r>
          </w:p>
          <w:p w:rsidR="00AE7E73" w:rsidRDefault="00AE7E73" w:rsidP="00AE7E73">
            <w:pPr>
              <w:pStyle w:val="a3"/>
              <w:jc w:val="both"/>
              <w:rPr>
                <w:color w:val="626262"/>
                <w:sz w:val="20"/>
                <w:szCs w:val="20"/>
              </w:rPr>
            </w:pPr>
            <w:r>
              <w:rPr>
                <w:color w:val="626262"/>
                <w:sz w:val="20"/>
                <w:szCs w:val="20"/>
              </w:rPr>
              <w:t>(а)           инструменты, выпущенные дочерним, совместным или ассоциированным предприятием и позволяющие их держателям получить обыкновенные акции дочернего, совместного или ассоциированного предприятия, включаются в расчет разводненной прибыли на акцию дочернего, совместного или ассоциированного предприятия. Затем эта прибыль на акцию включается в расчет прибыли на акцию отчитывающегося предприятия, исходя из того, что отчитывающееся предприятие владеет инструментами дочернего, совместного или ассоциированного предприятия;</w:t>
            </w:r>
          </w:p>
          <w:p w:rsidR="00AE7E73" w:rsidRDefault="00AE7E73" w:rsidP="00AE7E73">
            <w:pPr>
              <w:pStyle w:val="a3"/>
              <w:jc w:val="both"/>
              <w:rPr>
                <w:color w:val="626262"/>
                <w:sz w:val="20"/>
                <w:szCs w:val="20"/>
              </w:rPr>
            </w:pPr>
            <w:r>
              <w:rPr>
                <w:color w:val="626262"/>
                <w:sz w:val="20"/>
                <w:szCs w:val="20"/>
              </w:rPr>
              <w:t>(b)           для целей расчета разводненной прибыли на акцию инструменты дочернего, совместного или ассоциированного предприятия, конвертируемые в обыкновенные акции отчитывающегося предприятия, считаются потенциальными обыкновенными акциями отчитывающегося предприятия. Аналогично, выпущенные дочерним, совместным или ассоциированным предприятием опционы или варранты на покупку обыкновенных акций отчитывающегося предприятия считаются при расчете консолидированной разводненной прибыли на акцию потенциальными обыкновенными акциями отчитывающегося предприятия.</w:t>
            </w:r>
          </w:p>
          <w:p w:rsidR="00AE7E73" w:rsidRDefault="00AE7E73" w:rsidP="00AE7E73">
            <w:pPr>
              <w:pStyle w:val="a3"/>
              <w:jc w:val="both"/>
              <w:rPr>
                <w:color w:val="626262"/>
                <w:sz w:val="20"/>
                <w:szCs w:val="20"/>
              </w:rPr>
            </w:pPr>
            <w:r>
              <w:rPr>
                <w:color w:val="626262"/>
                <w:sz w:val="20"/>
                <w:szCs w:val="20"/>
              </w:rPr>
              <w:t>A12        Для целей определения влияния на прибыль на акцию инструментов, выпущенных отчитывающимся предприятием и конвертируемых в обыкновенные акции дочернего, совместного или ассоциированного предприятия, предполагается, что эти инструменты уже конвертированы, и числитель (прибыль или убытки приходящиеся на долю держателей обыкновенных акций материнского предприятия) скорректирован, как того требует пункт 33. Помимо этих корректировок, числитель корректируется на любые зарегистрированные отчитывающимся предприятием изменения прибыли или убытков (например, изменения дивидендного дохода или дохода, рассчитанного методом долевого участия), объясняемые ростом количества обыкновенных акции дочернего, совместного или ассоциированного предприятия, оказавшимся в обращении в результате сделанного предположения о конвертации. На знаменатель формулы для расчета разводненной прибыли на акцию это не влияет, поскольку количество находящихся в обращении обыкновенных акций отчитывающегося предприятия в результате этой конвертации не изменилось бы.</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lastRenderedPageBreak/>
              <w:t>Инструменты долевого участия и обыкновенные акции два класса</w:t>
            </w:r>
          </w:p>
          <w:p w:rsidR="00AE7E73" w:rsidRDefault="00AE7E73" w:rsidP="00AE7E73">
            <w:pPr>
              <w:pStyle w:val="a3"/>
              <w:jc w:val="both"/>
              <w:rPr>
                <w:color w:val="626262"/>
                <w:sz w:val="20"/>
                <w:szCs w:val="20"/>
              </w:rPr>
            </w:pPr>
            <w:r>
              <w:rPr>
                <w:color w:val="626262"/>
                <w:sz w:val="20"/>
                <w:szCs w:val="20"/>
              </w:rPr>
              <w:t>A13        Собственный капитал некоторых предприятий состоит из:</w:t>
            </w:r>
          </w:p>
          <w:p w:rsidR="00AE7E73" w:rsidRDefault="00AE7E73" w:rsidP="00AE7E73">
            <w:pPr>
              <w:pStyle w:val="a3"/>
              <w:jc w:val="both"/>
              <w:rPr>
                <w:color w:val="626262"/>
                <w:sz w:val="20"/>
                <w:szCs w:val="20"/>
              </w:rPr>
            </w:pPr>
            <w:r>
              <w:rPr>
                <w:color w:val="626262"/>
                <w:sz w:val="20"/>
                <w:szCs w:val="20"/>
              </w:rPr>
              <w:t>(а)           инструментов, дающих право участия в дивидендах вместе с обыкновенными акциями в заранее определенном соотношении (например, два на одну), иногда при наличии верхнего предела на участие (например, до, но не свыше, определенной суммы на акцию).</w:t>
            </w:r>
          </w:p>
          <w:p w:rsidR="00AE7E73" w:rsidRDefault="00AE7E73" w:rsidP="00AE7E73">
            <w:pPr>
              <w:pStyle w:val="a3"/>
              <w:jc w:val="both"/>
              <w:rPr>
                <w:color w:val="626262"/>
                <w:sz w:val="20"/>
                <w:szCs w:val="20"/>
              </w:rPr>
            </w:pPr>
            <w:r>
              <w:rPr>
                <w:color w:val="626262"/>
                <w:sz w:val="20"/>
                <w:szCs w:val="20"/>
              </w:rPr>
              <w:t>(b)           класс обыкновенных акций со ставкой дивидендов, отличной от ставки дивидендов по другому классу обыкновенных акций, но без младших или старших прав.</w:t>
            </w:r>
          </w:p>
          <w:p w:rsidR="00AE7E73" w:rsidRDefault="00AE7E73" w:rsidP="00AE7E73">
            <w:pPr>
              <w:pStyle w:val="a3"/>
              <w:jc w:val="both"/>
              <w:rPr>
                <w:color w:val="626262"/>
                <w:sz w:val="20"/>
                <w:szCs w:val="20"/>
              </w:rPr>
            </w:pPr>
            <w:r>
              <w:rPr>
                <w:color w:val="626262"/>
                <w:sz w:val="20"/>
                <w:szCs w:val="20"/>
              </w:rPr>
              <w:t>A14        Для целей расчета разводненной прибыли на акцию делается допущение о конвертации тех описанных в пункте A13 инструментов, которые конвертируются в обыкновенные акции, если она создает разводняющий эффект. Для тех инструментов, которые нельзя конвертировать в обыкновенные акции какого-либо класса, прибыль или убытки за период относятся на другие классы акций и долевые инструменты участия с учетом предоставляемых ими прав на получение дивидендов или на участие в нераспределенной прибыли. Чтобы рассчитать базовую и разводненную прибыль на акцию,</w:t>
            </w:r>
          </w:p>
          <w:p w:rsidR="00AE7E73" w:rsidRDefault="00AE7E73" w:rsidP="00AE7E73">
            <w:pPr>
              <w:pStyle w:val="a3"/>
              <w:jc w:val="both"/>
              <w:rPr>
                <w:color w:val="626262"/>
                <w:sz w:val="20"/>
                <w:szCs w:val="20"/>
              </w:rPr>
            </w:pPr>
            <w:r>
              <w:rPr>
                <w:color w:val="626262"/>
                <w:sz w:val="20"/>
                <w:szCs w:val="20"/>
              </w:rPr>
              <w:t>(а)           прибыль или убытки, приходящиеся на долю держателей обыкновенных акций материнского предприятия, корректируются (прибыль уменьшают, a убытки увеличивают) на сумму дивидендов, объявленных в этот период по каждому классу акций и оговоренную в контракте сумму дивидендов (или процентов по облигациям с правом участия в прибыли), которые должны быть выплачены за отчетный период (например, на сумму невыплаченных кумулятивных дивидендов);</w:t>
            </w:r>
          </w:p>
          <w:p w:rsidR="00AE7E73" w:rsidRDefault="00AE7E73" w:rsidP="00AE7E73">
            <w:pPr>
              <w:pStyle w:val="a3"/>
              <w:jc w:val="both"/>
              <w:rPr>
                <w:color w:val="626262"/>
                <w:sz w:val="20"/>
                <w:szCs w:val="20"/>
              </w:rPr>
            </w:pPr>
            <w:r>
              <w:rPr>
                <w:color w:val="626262"/>
                <w:sz w:val="20"/>
                <w:szCs w:val="20"/>
              </w:rPr>
              <w:t>(b)           оставшаяся прибыль распределяется между акциями и долевыми инструментами с правом участия в прибыли пропорционально доле каждого инструмента в прибыли, как если бы вся прибыль (или убыток) за отчетный период была распределена; общая прибыль или убытки, относимые на каждый класс долевого инструмента, определяется путем сложения суммы, направляемых на выплату дивидендов, и сумм, относимых на участие в прибыли;</w:t>
            </w:r>
          </w:p>
          <w:p w:rsidR="00AE7E73" w:rsidRDefault="00AE7E73" w:rsidP="00AE7E73">
            <w:pPr>
              <w:pStyle w:val="a3"/>
              <w:jc w:val="both"/>
              <w:rPr>
                <w:color w:val="626262"/>
                <w:sz w:val="20"/>
                <w:szCs w:val="20"/>
              </w:rPr>
            </w:pPr>
            <w:r>
              <w:rPr>
                <w:color w:val="626262"/>
                <w:sz w:val="20"/>
                <w:szCs w:val="20"/>
              </w:rPr>
              <w:t>(c)           для определения прибыли на акцию по данному инструменту общая прибыль, отнесенная к каждому классу акций, делится на число тех находящихся в обращении акций, на которые эта прибыль относится.</w:t>
            </w:r>
          </w:p>
          <w:p w:rsidR="00AE7E73" w:rsidRDefault="00AE7E73" w:rsidP="00AE7E73">
            <w:pPr>
              <w:pStyle w:val="a3"/>
              <w:jc w:val="both"/>
              <w:rPr>
                <w:color w:val="626262"/>
                <w:sz w:val="20"/>
                <w:szCs w:val="20"/>
              </w:rPr>
            </w:pPr>
            <w:r>
              <w:rPr>
                <w:color w:val="626262"/>
                <w:sz w:val="20"/>
                <w:szCs w:val="20"/>
              </w:rPr>
              <w:t>При расчете разводненной прибыли на акцию все выпущенные, согласно сделанному допущению, потенциальные обыкновенные акции включаются в расчет количества обыкновенных акций в обращении.</w:t>
            </w:r>
          </w:p>
          <w:p w:rsidR="00AE7E73" w:rsidRDefault="00AE7E73" w:rsidP="00AE7E73">
            <w:pPr>
              <w:pStyle w:val="a3"/>
              <w:jc w:val="both"/>
              <w:rPr>
                <w:color w:val="626262"/>
                <w:sz w:val="20"/>
                <w:szCs w:val="20"/>
              </w:rPr>
            </w:pPr>
            <w:r>
              <w:rPr>
                <w:color w:val="626262"/>
                <w:sz w:val="20"/>
                <w:szCs w:val="20"/>
              </w:rPr>
              <w:t> </w:t>
            </w:r>
          </w:p>
          <w:p w:rsidR="00AE7E73" w:rsidRDefault="00AE7E73" w:rsidP="00AE7E73">
            <w:pPr>
              <w:pStyle w:val="a3"/>
              <w:jc w:val="both"/>
              <w:rPr>
                <w:color w:val="626262"/>
                <w:sz w:val="20"/>
                <w:szCs w:val="20"/>
              </w:rPr>
            </w:pPr>
            <w:r>
              <w:rPr>
                <w:rStyle w:val="a4"/>
                <w:color w:val="626262"/>
                <w:sz w:val="20"/>
                <w:szCs w:val="20"/>
              </w:rPr>
              <w:t>Частично оплаченные акции</w:t>
            </w:r>
          </w:p>
          <w:p w:rsidR="00AE7E73" w:rsidRDefault="00AE7E73" w:rsidP="00AE7E73">
            <w:pPr>
              <w:pStyle w:val="a3"/>
              <w:jc w:val="both"/>
              <w:rPr>
                <w:color w:val="626262"/>
                <w:sz w:val="20"/>
                <w:szCs w:val="20"/>
              </w:rPr>
            </w:pPr>
            <w:r>
              <w:rPr>
                <w:color w:val="626262"/>
                <w:sz w:val="20"/>
                <w:szCs w:val="20"/>
              </w:rPr>
              <w:t>A15        Если обыкновенные акции выпущены, но не оплачены полностью, то при расчете базовой прибыли на акцию они приравниваются к доле обыкновенной акции с учетом того, какое право участия в дивидендах, выплачиваемых в течение этого периода, они дают по сравнению с одной полностью оплаченной обыкновенной акцией.</w:t>
            </w:r>
          </w:p>
          <w:p w:rsidR="00AE7E73" w:rsidRDefault="00AE7E73" w:rsidP="00AE7E73">
            <w:pPr>
              <w:pStyle w:val="a3"/>
              <w:jc w:val="both"/>
              <w:rPr>
                <w:color w:val="626262"/>
                <w:sz w:val="20"/>
                <w:szCs w:val="20"/>
              </w:rPr>
            </w:pPr>
            <w:r>
              <w:rPr>
                <w:color w:val="626262"/>
                <w:sz w:val="20"/>
                <w:szCs w:val="20"/>
              </w:rPr>
              <w:t>A16        Если частично оплаченные акции не дают права участия в дивидендах выплачиваемых в течение этого периода, то они рассматриваются при расчете разводненной прибыли на акцию как эквивалентные варранты или опционы. Предполагается, что неоплаченный остаток представляет собой выручку, используемую на покупку обыкновенных акций. Количество акций, учитываемое при расчете разводненной прибыли на акцию, представляет собой разницу между количеством акций размещенных по подписке, и количеством акций, которые, были куплены, согласно сделанному допущению.</w:t>
            </w:r>
          </w:p>
          <w:p w:rsidR="00AE7E73" w:rsidRDefault="00AE7E73" w:rsidP="00AE7E73">
            <w:pPr>
              <w:jc w:val="both"/>
              <w:rPr>
                <w:color w:val="626262"/>
                <w:sz w:val="20"/>
                <w:szCs w:val="20"/>
              </w:rPr>
            </w:pPr>
            <w:r>
              <w:rPr>
                <w:color w:val="626262"/>
                <w:sz w:val="20"/>
                <w:szCs w:val="20"/>
              </w:rPr>
              <w:br w:type="textWrapping" w:clear="all"/>
            </w:r>
          </w:p>
          <w:p w:rsidR="00AE7E73" w:rsidRDefault="00AE7E73" w:rsidP="00AE7E73">
            <w:pPr>
              <w:jc w:val="both"/>
              <w:rPr>
                <w:color w:val="626262"/>
                <w:sz w:val="20"/>
                <w:szCs w:val="20"/>
              </w:rPr>
            </w:pPr>
            <w:r>
              <w:rPr>
                <w:color w:val="626262"/>
                <w:sz w:val="20"/>
                <w:szCs w:val="20"/>
              </w:rPr>
              <w:pict>
                <v:rect id="_x0000_i1025" style="width:154.35pt;height:.75pt" o:hrpct="330" o:hrstd="t" o:hr="t" fillcolor="#aca899" stroked="f"/>
              </w:pict>
            </w:r>
          </w:p>
          <w:bookmarkStart w:id="1" w:name="_ftn1"/>
          <w:p w:rsidR="00AE7E73" w:rsidRDefault="00AE7E73" w:rsidP="00AE7E73">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"http://www.kz-adviser.kz/official/32-ifrs/200-ias33" \l "_ftnref1" </w:instrText>
            </w:r>
            <w:r>
              <w:rPr>
                <w:color w:val="626262"/>
                <w:sz w:val="20"/>
                <w:szCs w:val="20"/>
              </w:rPr>
              <w:fldChar w:fldCharType="separate"/>
            </w:r>
            <w:r>
              <w:rPr>
                <w:rStyle w:val="a6"/>
                <w:sz w:val="20"/>
                <w:szCs w:val="20"/>
              </w:rPr>
              <w:t>[1]</w:t>
            </w:r>
            <w:r>
              <w:rPr>
                <w:color w:val="626262"/>
                <w:sz w:val="20"/>
                <w:szCs w:val="20"/>
              </w:rPr>
              <w:fldChar w:fldCharType="end"/>
            </w:r>
            <w:bookmarkEnd w:id="1"/>
            <w:r>
              <w:rPr>
                <w:rStyle w:val="apple-converted-space"/>
                <w:color w:val="626262"/>
                <w:sz w:val="20"/>
                <w:szCs w:val="20"/>
              </w:rPr>
              <w:t> </w:t>
            </w:r>
            <w:r>
              <w:rPr>
                <w:color w:val="626262"/>
                <w:sz w:val="20"/>
                <w:szCs w:val="20"/>
              </w:rPr>
              <w:t>В настоящем руководстве денежные суммы выражены в «денежных единицах» (д.е.).</w:t>
            </w:r>
          </w:p>
        </w:tc>
      </w:tr>
    </w:tbl>
    <w:p w:rsidR="006F6E52" w:rsidRPr="00AE7E73" w:rsidRDefault="006F6E52" w:rsidP="00AE7E73"/>
    <w:sectPr w:rsidR="006F6E52" w:rsidRPr="00AE7E73"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101A1B"/>
    <w:rsid w:val="00162B21"/>
    <w:rsid w:val="00167FB4"/>
    <w:rsid w:val="00175766"/>
    <w:rsid w:val="001A6745"/>
    <w:rsid w:val="001B6F9E"/>
    <w:rsid w:val="002A1B80"/>
    <w:rsid w:val="002E64BF"/>
    <w:rsid w:val="00337CBE"/>
    <w:rsid w:val="00414E79"/>
    <w:rsid w:val="004626DC"/>
    <w:rsid w:val="00490AB4"/>
    <w:rsid w:val="006C2C0F"/>
    <w:rsid w:val="006F6E52"/>
    <w:rsid w:val="00997004"/>
    <w:rsid w:val="00997D6E"/>
    <w:rsid w:val="00AB0337"/>
    <w:rsid w:val="00AE7E73"/>
    <w:rsid w:val="00B944CD"/>
    <w:rsid w:val="00BB1376"/>
    <w:rsid w:val="00C54A8E"/>
    <w:rsid w:val="00D4347A"/>
    <w:rsid w:val="00E75E7B"/>
    <w:rsid w:val="00EF7C7F"/>
    <w:rsid w:val="00F8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8804</Words>
  <Characters>50186</Characters>
  <Application>Microsoft Office Word</Application>
  <DocSecurity>0</DocSecurity>
  <Lines>418</Lines>
  <Paragraphs>117</Paragraphs>
  <ScaleCrop>false</ScaleCrop>
  <Company>Reanimator Extreme Edition</Company>
  <LinksUpToDate>false</LinksUpToDate>
  <CharactersWithSpaces>58873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15</cp:revision>
  <dcterms:created xsi:type="dcterms:W3CDTF">2011-10-20T06:09:00Z</dcterms:created>
  <dcterms:modified xsi:type="dcterms:W3CDTF">2011-10-20T09:54:00Z</dcterms:modified>
</cp:coreProperties>
</file>